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D4564" w14:textId="225B3F8F" w:rsidR="00F635A4" w:rsidRDefault="00A70184" w:rsidP="007A7850">
      <w:pPr>
        <w:spacing w:line="260" w:lineRule="exact"/>
        <w:rPr>
          <w:rFonts w:hint="default"/>
          <w:b/>
          <w:bCs/>
          <w:sz w:val="21"/>
        </w:rPr>
      </w:pPr>
      <w:r w:rsidRPr="00A70184">
        <w:rPr>
          <w:b/>
          <w:bCs/>
          <w:noProof/>
          <w:sz w:val="21"/>
        </w:rPr>
        <mc:AlternateContent>
          <mc:Choice Requires="wps">
            <w:drawing>
              <wp:anchor distT="0" distB="0" distL="114300" distR="114300" simplePos="0" relativeHeight="251664384" behindDoc="0" locked="0" layoutInCell="1" allowOverlap="1" wp14:anchorId="3772DFF5" wp14:editId="74C37AC8">
                <wp:simplePos x="0" y="0"/>
                <wp:positionH relativeFrom="column">
                  <wp:posOffset>1167130</wp:posOffset>
                </wp:positionH>
                <wp:positionV relativeFrom="paragraph">
                  <wp:posOffset>-434340</wp:posOffset>
                </wp:positionV>
                <wp:extent cx="4600575" cy="781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600575" cy="781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F6429" w14:textId="77777777" w:rsidR="00A70184" w:rsidRPr="00472807" w:rsidRDefault="00A70184" w:rsidP="00A70184">
                            <w:pPr>
                              <w:jc w:val="left"/>
                              <w:rPr>
                                <w:rFonts w:hint="default"/>
                                <w:color w:val="FF0000"/>
                              </w:rPr>
                            </w:pPr>
                            <w:r w:rsidRPr="00472807">
                              <w:rPr>
                                <w:color w:val="FF0000"/>
                              </w:rPr>
                              <w:t>取組実施者で秋肥・春肥、各市町村分の取組状況をまとめ、</w:t>
                            </w:r>
                          </w:p>
                          <w:p w14:paraId="0F0252D0" w14:textId="0B4CCA28" w:rsidR="00A70184" w:rsidRDefault="00A70184" w:rsidP="00A70184">
                            <w:pPr>
                              <w:jc w:val="left"/>
                              <w:rPr>
                                <w:rFonts w:hint="default"/>
                                <w:color w:val="FF0000"/>
                              </w:rPr>
                            </w:pPr>
                            <w:r w:rsidRPr="00A70184">
                              <w:rPr>
                                <w:color w:val="FF0000"/>
                              </w:rPr>
                              <w:t>令和６年</w:t>
                            </w:r>
                            <w:r w:rsidRPr="00CE77AB">
                              <w:rPr>
                                <w:color w:val="FF0000"/>
                              </w:rPr>
                              <w:t>12月</w:t>
                            </w:r>
                            <w:r>
                              <w:rPr>
                                <w:color w:val="FF0000"/>
                              </w:rPr>
                              <w:t>上旬</w:t>
                            </w:r>
                            <w:r w:rsidRPr="00CE77AB">
                              <w:rPr>
                                <w:color w:val="FF0000"/>
                              </w:rPr>
                              <w:t>ま</w:t>
                            </w:r>
                            <w:r w:rsidRPr="00472807">
                              <w:rPr>
                                <w:color w:val="FF0000"/>
                              </w:rPr>
                              <w:t>で山形県再生協に直接提出して下さい。</w:t>
                            </w:r>
                          </w:p>
                          <w:p w14:paraId="1BF40DA4" w14:textId="74EA9970" w:rsidR="00A70184" w:rsidRPr="00A70184" w:rsidRDefault="00A70184" w:rsidP="00A70184">
                            <w:pPr>
                              <w:jc w:val="left"/>
                              <w:rPr>
                                <w:rFonts w:ascii="ＭＳ Ｐゴシック" w:eastAsia="ＭＳ Ｐゴシック" w:hAnsi="ＭＳ Ｐゴシック" w:hint="default"/>
                                <w:color w:val="FF0000"/>
                              </w:rPr>
                            </w:pPr>
                            <w:r w:rsidRPr="00A70184">
                              <w:rPr>
                                <w:rFonts w:ascii="ＭＳ Ｐゴシック" w:eastAsia="ＭＳ Ｐゴシック" w:hAnsi="ＭＳ Ｐゴシック"/>
                                <w:color w:val="FF0000"/>
                              </w:rPr>
                              <w:t>※令和5年度に</w:t>
                            </w:r>
                            <w:r w:rsidRPr="00A70184">
                              <w:rPr>
                                <w:rFonts w:ascii="ＭＳ Ｐゴシック" w:eastAsia="ＭＳ Ｐゴシック" w:hAnsi="ＭＳ Ｐゴシック" w:hint="default"/>
                                <w:color w:val="FF0000"/>
                              </w:rPr>
                              <w:t>様式6号と同時に提出して頂いても構いません。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2DFF5" id="正方形/長方形 4" o:spid="_x0000_s1026" style="position:absolute;left:0;text-align:left;margin-left:91.9pt;margin-top:-34.2pt;width:362.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" filled="f" strokecolor="red" strokeweight="1pt">
                <v:textbox>
                  <w:txbxContent>
                    <w:p w14:paraId="638F6429" w14:textId="77777777" w:rsidR="00A70184" w:rsidRPr="00472807" w:rsidRDefault="00A70184" w:rsidP="00A70184">
                      <w:pPr>
                        <w:jc w:val="left"/>
                        <w:rPr>
                          <w:color w:val="FF0000"/>
                        </w:rPr>
                      </w:pPr>
                      <w:r w:rsidRPr="00472807">
                        <w:rPr>
                          <w:color w:val="FF0000"/>
                        </w:rPr>
                        <w:t>取組実施者で秋肥・春肥、各市町村分の取組状況をまとめ、</w:t>
                      </w:r>
                    </w:p>
                    <w:p w14:paraId="0F0252D0" w14:textId="0B4CCA28" w:rsidR="00A70184" w:rsidRDefault="00A70184" w:rsidP="00A70184">
                      <w:pPr>
                        <w:jc w:val="left"/>
                        <w:rPr>
                          <w:rFonts w:hint="default"/>
                          <w:color w:val="FF0000"/>
                        </w:rPr>
                      </w:pPr>
                      <w:r w:rsidRPr="00A70184">
                        <w:rPr>
                          <w:color w:val="FF0000"/>
                        </w:rPr>
                        <w:t>令和</w:t>
                      </w:r>
                      <w:r w:rsidRPr="00A70184">
                        <w:rPr>
                          <w:color w:val="FF0000"/>
                        </w:rPr>
                        <w:t>６</w:t>
                      </w:r>
                      <w:r w:rsidRPr="00A70184">
                        <w:rPr>
                          <w:color w:val="FF0000"/>
                        </w:rPr>
                        <w:t>年</w:t>
                      </w:r>
                      <w:r w:rsidRPr="00CE77AB">
                        <w:rPr>
                          <w:color w:val="FF0000"/>
                        </w:rPr>
                        <w:t>12月</w:t>
                      </w:r>
                      <w:r>
                        <w:rPr>
                          <w:color w:val="FF0000"/>
                        </w:rPr>
                        <w:t>上旬</w:t>
                      </w:r>
                      <w:r w:rsidRPr="00CE77AB">
                        <w:rPr>
                          <w:color w:val="FF0000"/>
                        </w:rPr>
                        <w:t>ま</w:t>
                      </w:r>
                      <w:r w:rsidRPr="00472807">
                        <w:rPr>
                          <w:color w:val="FF0000"/>
                        </w:rPr>
                        <w:t>で山形県再生協に直接提出して下さい。</w:t>
                      </w:r>
                    </w:p>
                    <w:p w14:paraId="1BF40DA4" w14:textId="74EA9970" w:rsidR="00A70184" w:rsidRPr="00A70184" w:rsidRDefault="00A70184" w:rsidP="00A70184">
                      <w:pPr>
                        <w:jc w:val="left"/>
                        <w:rPr>
                          <w:rFonts w:ascii="ＭＳ Ｐゴシック" w:eastAsia="ＭＳ Ｐゴシック" w:hAnsi="ＭＳ Ｐゴシック"/>
                          <w:color w:val="FF0000"/>
                        </w:rPr>
                      </w:pPr>
                      <w:r w:rsidRPr="00A70184">
                        <w:rPr>
                          <w:rFonts w:ascii="ＭＳ Ｐゴシック" w:eastAsia="ＭＳ Ｐゴシック" w:hAnsi="ＭＳ Ｐゴシック"/>
                          <w:color w:val="FF0000"/>
                        </w:rPr>
                        <w:t>※令和5年度に</w:t>
                      </w:r>
                      <w:r w:rsidRPr="00A70184">
                        <w:rPr>
                          <w:rFonts w:ascii="ＭＳ Ｐゴシック" w:eastAsia="ＭＳ Ｐゴシック" w:hAnsi="ＭＳ Ｐゴシック" w:hint="default"/>
                          <w:color w:val="FF0000"/>
                        </w:rPr>
                        <w:t>様式6号と同時に提出して頂いても構いません。</w:t>
                      </w:r>
                    </w:p>
                  </w:txbxContent>
                </v:textbox>
              </v:rect>
            </w:pict>
          </mc:Fallback>
        </mc:AlternateContent>
      </w:r>
      <w:r w:rsidRPr="00A70184">
        <w:rPr>
          <w:b/>
          <w:bCs/>
          <w:noProof/>
          <w:sz w:val="21"/>
        </w:rPr>
        <mc:AlternateContent>
          <mc:Choice Requires="wps">
            <w:drawing>
              <wp:anchor distT="0" distB="0" distL="114300" distR="114300" simplePos="0" relativeHeight="251665408" behindDoc="0" locked="0" layoutInCell="1" allowOverlap="1" wp14:anchorId="11B8A7C1" wp14:editId="6B5F6379">
                <wp:simplePos x="0" y="0"/>
                <wp:positionH relativeFrom="column">
                  <wp:posOffset>0</wp:posOffset>
                </wp:positionH>
                <wp:positionV relativeFrom="paragraph">
                  <wp:posOffset>-492760</wp:posOffset>
                </wp:positionV>
                <wp:extent cx="781050" cy="37147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781050" cy="3714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6B860" w14:textId="77777777" w:rsidR="00A70184" w:rsidRPr="003D012D" w:rsidRDefault="00A70184" w:rsidP="00A70184">
                            <w:pPr>
                              <w:jc w:val="center"/>
                              <w:rPr>
                                <w:rFonts w:ascii="ＭＳ Ｐゴシック" w:eastAsia="ＭＳ Ｐゴシック" w:hAnsi="ＭＳ Ｐゴシック" w:hint="default"/>
                                <w:color w:val="000000" w:themeColor="text1"/>
                              </w:rPr>
                            </w:pPr>
                            <w:r>
                              <w:rPr>
                                <w:rFonts w:ascii="ＭＳ Ｐゴシック" w:eastAsia="ＭＳ Ｐゴシック" w:hAnsi="ＭＳ Ｐゴシック"/>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8A7C1" id="正方形/長方形 5" o:spid="_x0000_s1027" style="position:absolute;left:0;text-align:left;margin-left:0;margin-top:-38.8pt;width:61.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" filled="f" strokecolor="black [3213]" strokeweight="3pt">
                <v:textbox>
                  <w:txbxContent>
                    <w:p w14:paraId="2A46B860" w14:textId="77777777" w:rsidR="00A70184" w:rsidRPr="003D012D" w:rsidRDefault="00A70184" w:rsidP="00A70184">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記載例</w:t>
                      </w:r>
                    </w:p>
                  </w:txbxContent>
                </v:textbox>
              </v:rect>
            </w:pict>
          </mc:Fallback>
        </mc:AlternateContent>
      </w:r>
      <w:r w:rsidR="00F635A4" w:rsidRPr="00FA2769">
        <w:rPr>
          <w:b/>
          <w:bCs/>
          <w:sz w:val="21"/>
        </w:rPr>
        <w:t>様式第</w:t>
      </w:r>
      <w:r w:rsidR="00937ACA">
        <w:rPr>
          <w:rFonts w:hint="default"/>
          <w:b/>
          <w:bCs/>
          <w:sz w:val="21"/>
        </w:rPr>
        <w:t>５</w:t>
      </w:r>
      <w:r w:rsidR="00937ACA">
        <w:rPr>
          <w:b/>
          <w:bCs/>
          <w:sz w:val="21"/>
        </w:rPr>
        <w:t>-１</w:t>
      </w:r>
      <w:r w:rsidR="00F635A4" w:rsidRPr="00FA2769">
        <w:rPr>
          <w:b/>
          <w:bCs/>
          <w:sz w:val="21"/>
        </w:rPr>
        <w:t>号</w:t>
      </w:r>
    </w:p>
    <w:p w14:paraId="2A5C0058" w14:textId="7FA0969E" w:rsidR="007A7850" w:rsidRDefault="007A7850" w:rsidP="00FA2769">
      <w:pPr>
        <w:spacing w:line="260" w:lineRule="exact"/>
        <w:ind w:firstLineChars="50" w:firstLine="107"/>
        <w:rPr>
          <w:rFonts w:hint="default"/>
          <w:b/>
          <w:bCs/>
          <w:sz w:val="21"/>
        </w:rPr>
      </w:pPr>
    </w:p>
    <w:p w14:paraId="7B121EA5" w14:textId="77777777" w:rsidR="00A50B57" w:rsidRDefault="00A50B57" w:rsidP="00A50B57">
      <w:pPr>
        <w:jc w:val="right"/>
        <w:rPr>
          <w:rFonts w:hint="default"/>
          <w:szCs w:val="28"/>
        </w:rPr>
      </w:pPr>
      <w:r>
        <w:rPr>
          <w:szCs w:val="28"/>
        </w:rPr>
        <w:t>令和</w:t>
      </w:r>
      <w:r w:rsidRPr="005671F9">
        <w:rPr>
          <w:color w:val="FF0000"/>
          <w:szCs w:val="28"/>
        </w:rPr>
        <w:t>５</w:t>
      </w:r>
      <w:r>
        <w:rPr>
          <w:szCs w:val="28"/>
        </w:rPr>
        <w:t>年</w:t>
      </w:r>
      <w:r w:rsidRPr="005671F9">
        <w:rPr>
          <w:color w:val="FF0000"/>
          <w:szCs w:val="28"/>
        </w:rPr>
        <w:t>１２</w:t>
      </w:r>
      <w:r>
        <w:rPr>
          <w:szCs w:val="28"/>
        </w:rPr>
        <w:t>月</w:t>
      </w:r>
      <w:r w:rsidRPr="005671F9">
        <w:rPr>
          <w:color w:val="FF0000"/>
          <w:szCs w:val="28"/>
        </w:rPr>
        <w:t>１</w:t>
      </w:r>
      <w:r>
        <w:rPr>
          <w:szCs w:val="28"/>
        </w:rPr>
        <w:t>日</w:t>
      </w:r>
    </w:p>
    <w:p w14:paraId="012EA0BF" w14:textId="77777777" w:rsidR="00A50B57" w:rsidRDefault="00A50B57" w:rsidP="00A50B57">
      <w:pPr>
        <w:rPr>
          <w:rFonts w:hint="default"/>
          <w:szCs w:val="28"/>
        </w:rPr>
      </w:pPr>
    </w:p>
    <w:p w14:paraId="74D97C27" w14:textId="77777777" w:rsidR="00A50B57" w:rsidRDefault="00A50B57" w:rsidP="00A50B57">
      <w:pPr>
        <w:ind w:firstLineChars="100" w:firstLine="243"/>
        <w:rPr>
          <w:rFonts w:hint="default"/>
          <w:szCs w:val="28"/>
        </w:rPr>
      </w:pPr>
      <w:r>
        <w:rPr>
          <w:szCs w:val="28"/>
        </w:rPr>
        <w:t>山形県再生協議会長　殿</w:t>
      </w:r>
    </w:p>
    <w:p w14:paraId="567CC9EC" w14:textId="77777777" w:rsidR="00A50B57" w:rsidRPr="00973885" w:rsidRDefault="00A50B57" w:rsidP="00A50B57">
      <w:pPr>
        <w:rPr>
          <w:rFonts w:hint="default"/>
          <w:szCs w:val="28"/>
        </w:rPr>
      </w:pPr>
    </w:p>
    <w:p w14:paraId="0C5B3B61" w14:textId="77777777" w:rsidR="00A50B57" w:rsidRPr="005671F9" w:rsidRDefault="00A50B57" w:rsidP="00A50B57">
      <w:pPr>
        <w:wordWrap w:val="0"/>
        <w:jc w:val="right"/>
        <w:rPr>
          <w:rFonts w:hint="default"/>
          <w:szCs w:val="24"/>
        </w:rPr>
      </w:pPr>
      <w:r w:rsidRPr="005671F9">
        <w:rPr>
          <w:szCs w:val="24"/>
        </w:rPr>
        <w:t xml:space="preserve">所在地　</w:t>
      </w:r>
      <w:r w:rsidRPr="005671F9">
        <w:rPr>
          <w:color w:val="FF0000"/>
          <w:szCs w:val="24"/>
        </w:rPr>
        <w:t>山形市松波２-８-１</w:t>
      </w:r>
      <w:r w:rsidRPr="005671F9">
        <w:rPr>
          <w:szCs w:val="24"/>
        </w:rPr>
        <w:t xml:space="preserve">　　</w:t>
      </w:r>
      <w:r>
        <w:rPr>
          <w:szCs w:val="24"/>
        </w:rPr>
        <w:t xml:space="preserve">    </w:t>
      </w:r>
    </w:p>
    <w:p w14:paraId="2301A725" w14:textId="77777777" w:rsidR="00A50B57" w:rsidRPr="005671F9" w:rsidRDefault="00A50B57" w:rsidP="00A50B57">
      <w:pPr>
        <w:wordWrap w:val="0"/>
        <w:jc w:val="right"/>
        <w:rPr>
          <w:rFonts w:hint="default"/>
          <w:szCs w:val="24"/>
        </w:rPr>
      </w:pPr>
      <w:r w:rsidRPr="005671F9">
        <w:rPr>
          <w:szCs w:val="24"/>
        </w:rPr>
        <w:t xml:space="preserve">取組実施者名　</w:t>
      </w:r>
      <w:r w:rsidRPr="005671F9">
        <w:rPr>
          <w:color w:val="FF0000"/>
          <w:szCs w:val="24"/>
        </w:rPr>
        <w:t>山形肥料店（山形市）</w:t>
      </w:r>
    </w:p>
    <w:p w14:paraId="1176050B" w14:textId="77777777" w:rsidR="00A50B57" w:rsidRPr="005671F9" w:rsidRDefault="00A50B57" w:rsidP="00A50B57">
      <w:pPr>
        <w:wordWrap w:val="0"/>
        <w:jc w:val="right"/>
        <w:rPr>
          <w:rFonts w:hint="default"/>
          <w:szCs w:val="28"/>
        </w:rPr>
      </w:pPr>
      <w:r w:rsidRPr="005671F9">
        <w:rPr>
          <w:szCs w:val="24"/>
        </w:rPr>
        <w:t xml:space="preserve">代表者氏名　</w:t>
      </w:r>
      <w:r w:rsidRPr="005671F9">
        <w:rPr>
          <w:color w:val="FF0000"/>
          <w:szCs w:val="24"/>
        </w:rPr>
        <w:t>村山太郎</w:t>
      </w:r>
      <w:r w:rsidRPr="005671F9">
        <w:rPr>
          <w:szCs w:val="28"/>
        </w:rPr>
        <w:t xml:space="preserve">　</w:t>
      </w:r>
      <w:r>
        <w:rPr>
          <w:szCs w:val="28"/>
        </w:rPr>
        <w:t xml:space="preserve">            </w:t>
      </w:r>
    </w:p>
    <w:p w14:paraId="1892F5E0" w14:textId="0AB097C5" w:rsidR="00467321" w:rsidRPr="00A50B57" w:rsidRDefault="00467321" w:rsidP="00467321">
      <w:pPr>
        <w:rPr>
          <w:rFonts w:hint="default"/>
          <w:szCs w:val="21"/>
        </w:rPr>
      </w:pPr>
    </w:p>
    <w:p w14:paraId="33BB17B7" w14:textId="77777777" w:rsidR="00CD52B2" w:rsidRPr="00485310" w:rsidRDefault="00CD52B2" w:rsidP="00467321">
      <w:pPr>
        <w:rPr>
          <w:rFonts w:hint="default"/>
          <w:szCs w:val="21"/>
        </w:rPr>
      </w:pPr>
    </w:p>
    <w:p w14:paraId="59EB6193" w14:textId="584DC8D4" w:rsidR="00467321" w:rsidRPr="00A93F1B" w:rsidRDefault="00467321" w:rsidP="00467321">
      <w:pPr>
        <w:spacing w:line="264" w:lineRule="exact"/>
        <w:jc w:val="center"/>
        <w:rPr>
          <w:rFonts w:hint="default"/>
          <w:bCs/>
          <w:szCs w:val="21"/>
        </w:rPr>
      </w:pPr>
      <w:r w:rsidRPr="00A93F1B">
        <w:rPr>
          <w:bCs/>
          <w:szCs w:val="21"/>
        </w:rPr>
        <w:t>令和</w:t>
      </w:r>
      <w:r w:rsidR="00A50B57" w:rsidRPr="00A50B57">
        <w:rPr>
          <w:bCs/>
          <w:color w:val="FF0000"/>
          <w:szCs w:val="21"/>
        </w:rPr>
        <w:t>５</w:t>
      </w:r>
      <w:r w:rsidRPr="00A93F1B">
        <w:rPr>
          <w:bCs/>
          <w:szCs w:val="21"/>
        </w:rPr>
        <w:t>年度</w:t>
      </w:r>
      <w:r w:rsidRPr="00A93F1B">
        <w:rPr>
          <w:rFonts w:cstheme="minorBidi"/>
          <w:color w:val="auto"/>
          <w:szCs w:val="21"/>
        </w:rPr>
        <w:t>肥料価格高騰対策事業</w:t>
      </w:r>
      <w:r w:rsidRPr="00A93F1B">
        <w:rPr>
          <w:bCs/>
          <w:color w:val="auto"/>
          <w:szCs w:val="21"/>
        </w:rPr>
        <w:t>取組実施状況</w:t>
      </w:r>
      <w:r w:rsidRPr="00A93F1B">
        <w:rPr>
          <w:bCs/>
          <w:szCs w:val="21"/>
        </w:rPr>
        <w:t>報告書</w:t>
      </w:r>
    </w:p>
    <w:p w14:paraId="20C4B4DA" w14:textId="4E7C781E" w:rsidR="00467321" w:rsidRDefault="00467321" w:rsidP="00467321">
      <w:pPr>
        <w:spacing w:line="260" w:lineRule="exact"/>
        <w:ind w:firstLineChars="50" w:firstLine="107"/>
        <w:jc w:val="center"/>
        <w:rPr>
          <w:rFonts w:hint="default"/>
          <w:b/>
          <w:bCs/>
          <w:sz w:val="21"/>
        </w:rPr>
      </w:pPr>
    </w:p>
    <w:p w14:paraId="1CA2A8E0" w14:textId="77777777" w:rsidR="00456138" w:rsidRDefault="00CD52B2" w:rsidP="00CD52B2">
      <w:pPr>
        <w:ind w:firstLineChars="100" w:firstLine="243"/>
        <w:rPr>
          <w:rFonts w:ascii="Times New Roman" w:hAnsi="Times New Roman" w:hint="default"/>
          <w:szCs w:val="21"/>
        </w:rPr>
      </w:pPr>
      <w:r>
        <w:rPr>
          <w:rFonts w:ascii="Times New Roman" w:hAnsi="Times New Roman"/>
          <w:szCs w:val="21"/>
        </w:rPr>
        <w:t>肥料価格高騰対策事業実施要領（令和</w:t>
      </w:r>
      <w:r>
        <w:rPr>
          <w:szCs w:val="21"/>
        </w:rPr>
        <w:t>３年12月20日付け３農産第2156号</w:t>
      </w:r>
      <w:r>
        <w:rPr>
          <w:rFonts w:ascii="Times New Roman" w:hAnsi="Times New Roman"/>
          <w:szCs w:val="21"/>
        </w:rPr>
        <w:t>農林水産省農産局長通知）</w:t>
      </w:r>
      <w:r w:rsidRPr="00CD52B2">
        <w:rPr>
          <w:szCs w:val="21"/>
        </w:rPr>
        <w:t>第12の２（２）</w:t>
      </w:r>
      <w:r>
        <w:rPr>
          <w:rFonts w:ascii="Times New Roman" w:hAnsi="Times New Roman"/>
          <w:szCs w:val="21"/>
        </w:rPr>
        <w:t xml:space="preserve">の規定に基づき、別添のとおり報告する。　</w:t>
      </w:r>
    </w:p>
    <w:p w14:paraId="43B24EC8" w14:textId="77777777" w:rsidR="00456138" w:rsidRDefault="00456138" w:rsidP="00CD52B2">
      <w:pPr>
        <w:ind w:firstLineChars="100" w:firstLine="243"/>
        <w:rPr>
          <w:rFonts w:ascii="Times New Roman" w:hAnsi="Times New Roman" w:hint="default"/>
          <w:szCs w:val="21"/>
        </w:rPr>
      </w:pPr>
    </w:p>
    <w:p w14:paraId="149B99C3" w14:textId="77777777" w:rsidR="00456138" w:rsidRDefault="00456138" w:rsidP="00CD52B2">
      <w:pPr>
        <w:ind w:firstLineChars="100" w:firstLine="243"/>
        <w:rPr>
          <w:rFonts w:ascii="Times New Roman" w:hAnsi="Times New Roman" w:hint="default"/>
          <w:szCs w:val="21"/>
        </w:rPr>
      </w:pPr>
      <w:r>
        <w:rPr>
          <w:rFonts w:ascii="Times New Roman" w:hAnsi="Times New Roman"/>
          <w:szCs w:val="21"/>
        </w:rPr>
        <w:t>（添付資料）</w:t>
      </w:r>
    </w:p>
    <w:p w14:paraId="6A17547C" w14:textId="25980495" w:rsidR="00456138" w:rsidRDefault="00456138" w:rsidP="00CD52B2">
      <w:pPr>
        <w:ind w:firstLineChars="100" w:firstLine="243"/>
        <w:rPr>
          <w:rFonts w:ascii="Times New Roman" w:hAnsi="Times New Roman" w:hint="default"/>
          <w:szCs w:val="21"/>
        </w:rPr>
      </w:pPr>
      <w:r>
        <w:rPr>
          <w:rFonts w:ascii="Times New Roman" w:hAnsi="Times New Roman"/>
          <w:szCs w:val="21"/>
        </w:rPr>
        <w:t>・様式第５－２号</w:t>
      </w:r>
    </w:p>
    <w:p w14:paraId="09520115" w14:textId="35DBD4B4" w:rsidR="00A93F1B" w:rsidRDefault="00CA4E6D" w:rsidP="00A93F1B">
      <w:pPr>
        <w:pStyle w:val="Word"/>
        <w:spacing w:line="260" w:lineRule="exact"/>
        <w:ind w:firstLineChars="92" w:firstLine="223"/>
        <w:rPr>
          <w:rFonts w:ascii="Times New Roman" w:hAnsi="Times New Roman" w:hint="default"/>
          <w:szCs w:val="21"/>
        </w:rPr>
      </w:pPr>
      <w:r>
        <w:rPr>
          <w:rFonts w:ascii="Times New Roman" w:hAnsi="Times New Roman"/>
          <w:szCs w:val="21"/>
        </w:rPr>
        <w:t>・</w:t>
      </w:r>
      <w:r w:rsidR="00937ACA">
        <w:rPr>
          <w:rFonts w:ascii="Times New Roman" w:hAnsi="Times New Roman"/>
          <w:szCs w:val="21"/>
        </w:rPr>
        <w:t>様式第５－３</w:t>
      </w:r>
      <w:r w:rsidR="00456138">
        <w:rPr>
          <w:rFonts w:ascii="Times New Roman" w:hAnsi="Times New Roman"/>
          <w:szCs w:val="21"/>
        </w:rPr>
        <w:t>号</w:t>
      </w:r>
    </w:p>
    <w:p w14:paraId="3AC41D97" w14:textId="588D587C" w:rsidR="003F66AD" w:rsidRPr="000D411C" w:rsidRDefault="003F66AD" w:rsidP="00A93F1B">
      <w:pPr>
        <w:pStyle w:val="Word"/>
        <w:spacing w:line="260" w:lineRule="exact"/>
        <w:ind w:firstLineChars="92" w:firstLine="223"/>
        <w:rPr>
          <w:rFonts w:hint="default"/>
          <w:color w:val="auto"/>
          <w:szCs w:val="24"/>
        </w:rPr>
      </w:pPr>
      <w:r>
        <w:rPr>
          <w:rFonts w:ascii="Times New Roman" w:hAnsi="Times New Roman"/>
          <w:szCs w:val="21"/>
        </w:rPr>
        <w:t>・その他農政局長等が必要と認める書類</w:t>
      </w:r>
    </w:p>
    <w:p w14:paraId="74DB982A" w14:textId="2A0026AC" w:rsidR="00CD52B2" w:rsidRDefault="00CD52B2" w:rsidP="00CD52B2">
      <w:pPr>
        <w:ind w:firstLineChars="100" w:firstLine="243"/>
        <w:rPr>
          <w:rFonts w:ascii="Times New Roman" w:hAnsi="Times New Roman" w:hint="default"/>
          <w:color w:val="auto"/>
          <w:sz w:val="21"/>
          <w:szCs w:val="21"/>
        </w:rPr>
      </w:pPr>
      <w:r>
        <w:rPr>
          <w:rFonts w:ascii="Times New Roman" w:hAnsi="Times New Roman"/>
          <w:szCs w:val="21"/>
        </w:rPr>
        <w:t xml:space="preserve">　　　　　　　　　　　　</w:t>
      </w:r>
    </w:p>
    <w:p w14:paraId="53BE40E5" w14:textId="44CC7871" w:rsidR="00CD52B2" w:rsidRDefault="00CD52B2">
      <w:pPr>
        <w:widowControl/>
        <w:overflowPunct/>
        <w:jc w:val="left"/>
        <w:textAlignment w:val="auto"/>
        <w:rPr>
          <w:rFonts w:ascii="Times New Roman" w:hAnsi="Times New Roman" w:hint="default"/>
          <w:szCs w:val="21"/>
        </w:rPr>
      </w:pPr>
      <w:r>
        <w:rPr>
          <w:rFonts w:ascii="Times New Roman" w:hAnsi="Times New Roman" w:hint="default"/>
          <w:szCs w:val="21"/>
        </w:rPr>
        <w:br w:type="page"/>
      </w:r>
    </w:p>
    <w:p w14:paraId="1818FE74" w14:textId="15E7E448" w:rsidR="00CD52B2" w:rsidRPr="00A50B57" w:rsidRDefault="00CD52B2" w:rsidP="00467321">
      <w:pPr>
        <w:spacing w:line="260" w:lineRule="exact"/>
        <w:ind w:firstLineChars="50" w:firstLine="107"/>
        <w:jc w:val="center"/>
        <w:rPr>
          <w:rFonts w:hint="default"/>
          <w:b/>
          <w:bCs/>
          <w:sz w:val="21"/>
        </w:rPr>
      </w:pPr>
    </w:p>
    <w:p w14:paraId="268602D7" w14:textId="5AAE5E76" w:rsidR="007A7850" w:rsidRDefault="00AA08FE" w:rsidP="007A7850">
      <w:pPr>
        <w:ind w:firstLineChars="50" w:firstLine="161"/>
        <w:jc w:val="center"/>
        <w:rPr>
          <w:rFonts w:hint="default"/>
          <w:color w:val="auto"/>
          <w:sz w:val="32"/>
          <w:szCs w:val="32"/>
        </w:rPr>
      </w:pPr>
      <w:r>
        <w:rPr>
          <w:color w:val="auto"/>
          <w:sz w:val="32"/>
          <w:szCs w:val="32"/>
        </w:rPr>
        <w:t>肥料価格高騰対策</w:t>
      </w:r>
      <w:r w:rsidR="007A7850" w:rsidRPr="007A7850">
        <w:rPr>
          <w:color w:val="auto"/>
          <w:sz w:val="32"/>
          <w:szCs w:val="32"/>
        </w:rPr>
        <w:t>事業</w:t>
      </w:r>
      <w:r w:rsidR="00FF7C10">
        <w:rPr>
          <w:color w:val="auto"/>
          <w:sz w:val="32"/>
          <w:szCs w:val="32"/>
        </w:rPr>
        <w:t>取組</w:t>
      </w:r>
      <w:r w:rsidR="007A7850" w:rsidRPr="00FF7C10">
        <w:rPr>
          <w:color w:val="auto"/>
          <w:sz w:val="32"/>
          <w:szCs w:val="32"/>
        </w:rPr>
        <w:t>実施</w:t>
      </w:r>
      <w:r w:rsidR="0070072E" w:rsidRPr="00FF7C10">
        <w:rPr>
          <w:color w:val="auto"/>
          <w:sz w:val="32"/>
          <w:szCs w:val="32"/>
        </w:rPr>
        <w:t>状況報告書</w:t>
      </w:r>
    </w:p>
    <w:p w14:paraId="22A65C61" w14:textId="29229962" w:rsidR="007A7850" w:rsidRDefault="007A7850" w:rsidP="00FA2769">
      <w:pPr>
        <w:spacing w:line="260" w:lineRule="exact"/>
        <w:ind w:firstLineChars="50" w:firstLine="121"/>
        <w:rPr>
          <w:rFonts w:ascii="ＭＳ ゴシック" w:eastAsia="ＭＳ ゴシック" w:hAnsi="ＭＳ ゴシック" w:hint="default"/>
        </w:rPr>
      </w:pPr>
    </w:p>
    <w:p w14:paraId="6332BF57" w14:textId="44AF353A" w:rsidR="00F635A4" w:rsidRDefault="00F635A4" w:rsidP="007A7850">
      <w:pPr>
        <w:spacing w:line="260" w:lineRule="exact"/>
        <w:ind w:firstLineChars="50" w:firstLine="121"/>
        <w:rPr>
          <w:rFonts w:hint="default"/>
        </w:rPr>
      </w:pPr>
      <w:r>
        <w:rPr>
          <w:rFonts w:ascii="ＭＳ ゴシック" w:eastAsia="ＭＳ ゴシック" w:hAnsi="ＭＳ ゴシック"/>
        </w:rPr>
        <w:t xml:space="preserve">第１　</w:t>
      </w:r>
      <w:r w:rsidR="0062393E">
        <w:rPr>
          <w:rFonts w:ascii="ＭＳ ゴシック" w:eastAsia="ＭＳ ゴシック" w:hAnsi="ＭＳ ゴシック"/>
        </w:rPr>
        <w:t>取組実施者</w:t>
      </w:r>
      <w:r w:rsidR="0070072E">
        <w:rPr>
          <w:rFonts w:ascii="ＭＳ ゴシック" w:eastAsia="ＭＳ ゴシック" w:hAnsi="ＭＳ ゴシック"/>
        </w:rPr>
        <w:t>名</w:t>
      </w:r>
    </w:p>
    <w:tbl>
      <w:tblPr>
        <w:tblW w:w="0" w:type="auto"/>
        <w:tblInd w:w="169" w:type="dxa"/>
        <w:tblLayout w:type="fixed"/>
        <w:tblCellMar>
          <w:left w:w="0" w:type="dxa"/>
          <w:right w:w="0" w:type="dxa"/>
        </w:tblCellMar>
        <w:tblLook w:val="0000" w:firstRow="0" w:lastRow="0" w:firstColumn="0" w:lastColumn="0" w:noHBand="0" w:noVBand="0"/>
      </w:tblPr>
      <w:tblGrid>
        <w:gridCol w:w="9881"/>
      </w:tblGrid>
      <w:tr w:rsidR="0070072E" w14:paraId="60D51C68" w14:textId="77777777" w:rsidTr="00FF7C10">
        <w:trPr>
          <w:trHeight w:val="602"/>
        </w:trPr>
        <w:tc>
          <w:tcPr>
            <w:tcW w:w="98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35F19" w14:textId="79FCDD74" w:rsidR="0070072E" w:rsidRDefault="00AE3E58" w:rsidP="00AD216D">
            <w:pPr>
              <w:spacing w:line="300" w:lineRule="exact"/>
              <w:rPr>
                <w:rFonts w:hint="default"/>
              </w:rPr>
            </w:pPr>
            <w:r w:rsidRPr="00AE3E58">
              <w:rPr>
                <w:noProof/>
                <w:color w:val="FF0000"/>
              </w:rPr>
              <mc:AlternateContent>
                <mc:Choice Requires="wps">
                  <w:drawing>
                    <wp:anchor distT="0" distB="0" distL="114300" distR="114300" simplePos="0" relativeHeight="251659264" behindDoc="0" locked="0" layoutInCell="1" allowOverlap="1" wp14:anchorId="4F8E1559" wp14:editId="4ED2BE34">
                      <wp:simplePos x="0" y="0"/>
                      <wp:positionH relativeFrom="column">
                        <wp:posOffset>2244725</wp:posOffset>
                      </wp:positionH>
                      <wp:positionV relativeFrom="paragraph">
                        <wp:posOffset>50165</wp:posOffset>
                      </wp:positionV>
                      <wp:extent cx="2905125" cy="476250"/>
                      <wp:effectExtent l="19050" t="19050" r="28575" b="323850"/>
                      <wp:wrapNone/>
                      <wp:docPr id="1" name="角丸四角形吹き出し 1"/>
                      <wp:cNvGraphicFramePr/>
                      <a:graphic xmlns:a="http://schemas.openxmlformats.org/drawingml/2006/main">
                        <a:graphicData uri="http://schemas.microsoft.com/office/word/2010/wordprocessingShape">
                          <wps:wsp>
                            <wps:cNvSpPr/>
                            <wps:spPr>
                              <a:xfrm>
                                <a:off x="0" y="0"/>
                                <a:ext cx="2905125" cy="476250"/>
                              </a:xfrm>
                              <a:prstGeom prst="wedgeRoundRectCallout">
                                <a:avLst>
                                  <a:gd name="adj1" fmla="val -13712"/>
                                  <a:gd name="adj2" fmla="val 112090"/>
                                  <a:gd name="adj3" fmla="val 16667"/>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4A78111" w14:textId="062750B3" w:rsidR="00AE3E58" w:rsidRPr="003C16A5" w:rsidRDefault="00AE3E58" w:rsidP="00AE3E58">
                                  <w:pPr>
                                    <w:jc w:val="left"/>
                                    <w:rPr>
                                      <w:rFonts w:hint="default"/>
                                      <w:color w:val="000000" w:themeColor="text1"/>
                                      <w:sz w:val="18"/>
                                    </w:rPr>
                                  </w:pPr>
                                  <w:r w:rsidRPr="003C16A5">
                                    <w:rPr>
                                      <w:color w:val="000000" w:themeColor="text1"/>
                                      <w:sz w:val="18"/>
                                    </w:rPr>
                                    <w:t>様式</w:t>
                                  </w:r>
                                  <w:r>
                                    <w:rPr>
                                      <w:color w:val="000000" w:themeColor="text1"/>
                                      <w:sz w:val="18"/>
                                    </w:rPr>
                                    <w:t>5</w:t>
                                  </w:r>
                                  <w:r w:rsidRPr="003C16A5">
                                    <w:rPr>
                                      <w:color w:val="000000" w:themeColor="text1"/>
                                      <w:sz w:val="18"/>
                                    </w:rPr>
                                    <w:t>－</w:t>
                                  </w:r>
                                  <w:r>
                                    <w:rPr>
                                      <w:color w:val="000000" w:themeColor="text1"/>
                                      <w:sz w:val="18"/>
                                    </w:rPr>
                                    <w:t>2</w:t>
                                  </w:r>
                                  <w:r w:rsidRPr="003C16A5">
                                    <w:rPr>
                                      <w:color w:val="000000" w:themeColor="text1"/>
                                      <w:sz w:val="18"/>
                                    </w:rPr>
                                    <w:t>号を確認し、記載して下さい。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E15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176.75pt;margin-top:3.95pt;width:228.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" adj="7838,35011" fillcolor="#d9e2f3 [660]" strokecolor="#1f3763 [1604]" strokeweight="2.25pt">
                      <v:textbox>
                        <w:txbxContent>
                          <w:p w14:paraId="64A78111" w14:textId="062750B3" w:rsidR="00AE3E58" w:rsidRPr="003C16A5" w:rsidRDefault="00AE3E58" w:rsidP="00AE3E58">
                            <w:pPr>
                              <w:jc w:val="left"/>
                              <w:rPr>
                                <w:color w:val="000000" w:themeColor="text1"/>
                                <w:sz w:val="18"/>
                              </w:rPr>
                            </w:pPr>
                            <w:r w:rsidRPr="003C16A5">
                              <w:rPr>
                                <w:color w:val="000000" w:themeColor="text1"/>
                                <w:sz w:val="18"/>
                              </w:rPr>
                              <w:t>様式</w:t>
                            </w:r>
                            <w:r>
                              <w:rPr>
                                <w:color w:val="000000" w:themeColor="text1"/>
                                <w:sz w:val="18"/>
                              </w:rPr>
                              <w:t>5</w:t>
                            </w:r>
                            <w:r w:rsidRPr="003C16A5">
                              <w:rPr>
                                <w:color w:val="000000" w:themeColor="text1"/>
                                <w:sz w:val="18"/>
                              </w:rPr>
                              <w:t>－</w:t>
                            </w:r>
                            <w:r>
                              <w:rPr>
                                <w:color w:val="000000" w:themeColor="text1"/>
                                <w:sz w:val="18"/>
                              </w:rPr>
                              <w:t>2</w:t>
                            </w:r>
                            <w:r w:rsidRPr="003C16A5">
                              <w:rPr>
                                <w:color w:val="000000" w:themeColor="text1"/>
                                <w:sz w:val="18"/>
                              </w:rPr>
                              <w:t>号を確認し、記載して下さい。</w:t>
                            </w:r>
                          </w:p>
                        </w:txbxContent>
                      </v:textbox>
                    </v:shape>
                  </w:pict>
                </mc:Fallback>
              </mc:AlternateContent>
            </w:r>
            <w:r w:rsidR="00A50B57" w:rsidRPr="005671F9">
              <w:rPr>
                <w:color w:val="FF0000"/>
                <w:szCs w:val="24"/>
              </w:rPr>
              <w:t>山形肥料店</w:t>
            </w:r>
          </w:p>
          <w:p w14:paraId="29C40A8A" w14:textId="73E73AE5" w:rsidR="0070072E" w:rsidRDefault="0070072E" w:rsidP="00AD216D">
            <w:pPr>
              <w:spacing w:line="300" w:lineRule="exact"/>
              <w:rPr>
                <w:rFonts w:hint="default"/>
              </w:rPr>
            </w:pPr>
          </w:p>
        </w:tc>
      </w:tr>
    </w:tbl>
    <w:p w14:paraId="6AAFBE89" w14:textId="5A76EFD4" w:rsidR="00FA2769" w:rsidRDefault="00FA2769">
      <w:pPr>
        <w:spacing w:line="260" w:lineRule="exact"/>
        <w:rPr>
          <w:rFonts w:hint="default"/>
          <w:color w:val="auto"/>
        </w:rPr>
      </w:pPr>
    </w:p>
    <w:p w14:paraId="732D782A" w14:textId="7C2D5B38" w:rsidR="00F635A4" w:rsidRDefault="00AE3E58" w:rsidP="00954680">
      <w:pPr>
        <w:spacing w:line="260" w:lineRule="exact"/>
        <w:ind w:firstLineChars="50" w:firstLine="121"/>
        <w:rPr>
          <w:rFonts w:ascii="ＭＳ ゴシック" w:eastAsia="ＭＳ ゴシック" w:hAnsi="ＭＳ ゴシック" w:hint="default"/>
        </w:rPr>
      </w:pPr>
      <w:r w:rsidRPr="00AE3E58">
        <w:rPr>
          <w:noProof/>
          <w:color w:val="FF0000"/>
        </w:rPr>
        <mc:AlternateContent>
          <mc:Choice Requires="wps">
            <w:drawing>
              <wp:anchor distT="0" distB="0" distL="114300" distR="114300" simplePos="0" relativeHeight="251660288" behindDoc="0" locked="0" layoutInCell="1" allowOverlap="1" wp14:anchorId="60F3D20E" wp14:editId="034976DA">
                <wp:simplePos x="0" y="0"/>
                <wp:positionH relativeFrom="column">
                  <wp:posOffset>3298825</wp:posOffset>
                </wp:positionH>
                <wp:positionV relativeFrom="paragraph">
                  <wp:posOffset>434340</wp:posOffset>
                </wp:positionV>
                <wp:extent cx="3362325" cy="809625"/>
                <wp:effectExtent l="19050" t="19050" r="28575" b="428625"/>
                <wp:wrapNone/>
                <wp:docPr id="2" name="角丸四角形吹き出し 2"/>
                <wp:cNvGraphicFramePr/>
                <a:graphic xmlns:a="http://schemas.openxmlformats.org/drawingml/2006/main">
                  <a:graphicData uri="http://schemas.microsoft.com/office/word/2010/wordprocessingShape">
                    <wps:wsp>
                      <wps:cNvSpPr/>
                      <wps:spPr>
                        <a:xfrm>
                          <a:off x="0" y="0"/>
                          <a:ext cx="3362325" cy="809625"/>
                        </a:xfrm>
                        <a:prstGeom prst="wedgeRoundRectCallout">
                          <a:avLst>
                            <a:gd name="adj1" fmla="val 11757"/>
                            <a:gd name="adj2" fmla="val 97566"/>
                            <a:gd name="adj3" fmla="val 16667"/>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AEC5238" w14:textId="77777777" w:rsidR="00AE3E58" w:rsidRPr="00AE3E58" w:rsidRDefault="00AE3E58" w:rsidP="00AE3E58">
                            <w:pPr>
                              <w:ind w:leftChars="1" w:left="143" w:hangingChars="77" w:hanging="141"/>
                              <w:jc w:val="left"/>
                              <w:rPr>
                                <w:rFonts w:hint="default"/>
                                <w:color w:val="000000" w:themeColor="text1"/>
                                <w:sz w:val="18"/>
                                <w:szCs w:val="18"/>
                              </w:rPr>
                            </w:pPr>
                            <w:r w:rsidRPr="003C16A5">
                              <w:rPr>
                                <w:color w:val="000000" w:themeColor="text1"/>
                                <w:sz w:val="18"/>
                                <w:highlight w:val="yellow"/>
                              </w:rPr>
                              <w:t>①どのような取組を実施したのか</w:t>
                            </w:r>
                          </w:p>
                          <w:p w14:paraId="471AFF91" w14:textId="3EC872B6" w:rsidR="00AE3E58" w:rsidRPr="003C16A5" w:rsidRDefault="00AE3E58" w:rsidP="00AE3E58">
                            <w:pPr>
                              <w:ind w:leftChars="1" w:left="143" w:hangingChars="77" w:hanging="141"/>
                              <w:jc w:val="left"/>
                              <w:rPr>
                                <w:rFonts w:hint="default"/>
                                <w:color w:val="000000" w:themeColor="text1"/>
                                <w:sz w:val="18"/>
                              </w:rPr>
                            </w:pPr>
                            <w:r w:rsidRPr="00AE3E58">
                              <w:rPr>
                                <w:color w:val="000000" w:themeColor="text1"/>
                                <w:sz w:val="18"/>
                                <w:szCs w:val="18"/>
                                <w:highlight w:val="cyan"/>
                              </w:rPr>
                              <w:t>②</w:t>
                            </w:r>
                            <w:r w:rsidRPr="00AE3E58">
                              <w:rPr>
                                <w:sz w:val="18"/>
                                <w:szCs w:val="18"/>
                                <w:highlight w:val="cyan"/>
                              </w:rPr>
                              <w:t>どの程度の化学肥料の低減が図られたか</w:t>
                            </w:r>
                            <w:r>
                              <w:rPr>
                                <w:color w:val="000000" w:themeColor="text1"/>
                                <w:sz w:val="18"/>
                              </w:rPr>
                              <w:t>、</w:t>
                            </w:r>
                            <w:r>
                              <w:rPr>
                                <w:rFonts w:hint="default"/>
                                <w:color w:val="000000" w:themeColor="text1"/>
                                <w:sz w:val="18"/>
                              </w:rPr>
                              <w:t>件数、面積、施肥量等の数値を</w:t>
                            </w:r>
                            <w:r>
                              <w:rPr>
                                <w:color w:val="000000" w:themeColor="text1"/>
                                <w:sz w:val="18"/>
                              </w:rPr>
                              <w:t>できるだけ</w:t>
                            </w:r>
                            <w:r>
                              <w:rPr>
                                <w:rFonts w:hint="default"/>
                                <w:color w:val="000000" w:themeColor="text1"/>
                                <w:sz w:val="18"/>
                              </w:rPr>
                              <w:t>入れて記載して下さい。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D20E" id="角丸四角形吹き出し 2" o:spid="_x0000_s1029" type="#_x0000_t62" style="position:absolute;left:0;text-align:left;margin-left:259.75pt;margin-top:34.2pt;width:264.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" adj="13340,31874" fillcolor="#d9e2f3 [660]" strokecolor="#1f3763 [1604]" strokeweight="2.25pt">
                <v:textbox>
                  <w:txbxContent>
                    <w:p w14:paraId="2AEC5238" w14:textId="77777777" w:rsidR="00AE3E58" w:rsidRPr="00AE3E58" w:rsidRDefault="00AE3E58" w:rsidP="00AE3E58">
                      <w:pPr>
                        <w:ind w:leftChars="1" w:left="143" w:hangingChars="77" w:hanging="141"/>
                        <w:jc w:val="left"/>
                        <w:rPr>
                          <w:color w:val="000000" w:themeColor="text1"/>
                          <w:sz w:val="18"/>
                          <w:szCs w:val="18"/>
                        </w:rPr>
                      </w:pPr>
                      <w:r w:rsidRPr="003C16A5">
                        <w:rPr>
                          <w:color w:val="000000" w:themeColor="text1"/>
                          <w:sz w:val="18"/>
                          <w:highlight w:val="yellow"/>
                        </w:rPr>
                        <w:t>①どのような取組を実施したのか</w:t>
                      </w:r>
                    </w:p>
                    <w:p w14:paraId="471AFF91" w14:textId="3EC872B6" w:rsidR="00AE3E58" w:rsidRPr="003C16A5" w:rsidRDefault="00AE3E58" w:rsidP="00AE3E58">
                      <w:pPr>
                        <w:ind w:leftChars="1" w:left="143" w:hangingChars="77" w:hanging="141"/>
                        <w:jc w:val="left"/>
                        <w:rPr>
                          <w:color w:val="000000" w:themeColor="text1"/>
                          <w:sz w:val="18"/>
                        </w:rPr>
                      </w:pPr>
                      <w:r w:rsidRPr="00AE3E58">
                        <w:rPr>
                          <w:color w:val="000000" w:themeColor="text1"/>
                          <w:sz w:val="18"/>
                          <w:szCs w:val="18"/>
                          <w:highlight w:val="cyan"/>
                        </w:rPr>
                        <w:t>②</w:t>
                      </w:r>
                      <w:r w:rsidRPr="00AE3E58">
                        <w:rPr>
                          <w:sz w:val="18"/>
                          <w:szCs w:val="18"/>
                          <w:highlight w:val="cyan"/>
                        </w:rPr>
                        <w:t>どの程度の化学肥料の低減が図られたか</w:t>
                      </w:r>
                      <w:r>
                        <w:rPr>
                          <w:color w:val="000000" w:themeColor="text1"/>
                          <w:sz w:val="18"/>
                        </w:rPr>
                        <w:t>、</w:t>
                      </w:r>
                      <w:r>
                        <w:rPr>
                          <w:rFonts w:hint="default"/>
                          <w:color w:val="000000" w:themeColor="text1"/>
                          <w:sz w:val="18"/>
                        </w:rPr>
                        <w:t>件数、面積、施肥量等の数値を</w:t>
                      </w:r>
                      <w:r>
                        <w:rPr>
                          <w:color w:val="000000" w:themeColor="text1"/>
                          <w:sz w:val="18"/>
                        </w:rPr>
                        <w:t>できるだけ</w:t>
                      </w:r>
                      <w:r>
                        <w:rPr>
                          <w:rFonts w:hint="default"/>
                          <w:color w:val="000000" w:themeColor="text1"/>
                          <w:sz w:val="18"/>
                        </w:rPr>
                        <w:t>入れて記載して下さい。</w:t>
                      </w:r>
                    </w:p>
                  </w:txbxContent>
                </v:textbox>
              </v:shape>
            </w:pict>
          </mc:Fallback>
        </mc:AlternateContent>
      </w:r>
      <w:r w:rsidR="00F635A4">
        <w:rPr>
          <w:rFonts w:ascii="ＭＳ ゴシック" w:eastAsia="ＭＳ ゴシック" w:hAnsi="ＭＳ ゴシック"/>
        </w:rPr>
        <w:t>第</w:t>
      </w:r>
      <w:r w:rsidR="00B43BE3">
        <w:rPr>
          <w:rFonts w:ascii="ＭＳ ゴシック" w:eastAsia="ＭＳ ゴシック" w:hAnsi="ＭＳ ゴシック"/>
        </w:rPr>
        <w:t>２</w:t>
      </w:r>
      <w:r w:rsidR="00FA2769">
        <w:rPr>
          <w:rFonts w:ascii="ＭＳ ゴシック" w:eastAsia="ＭＳ ゴシック" w:hAnsi="ＭＳ ゴシック"/>
        </w:rPr>
        <w:t xml:space="preserve">　</w:t>
      </w:r>
      <w:r w:rsidR="00F635A4">
        <w:rPr>
          <w:rFonts w:ascii="ＭＳ ゴシック" w:eastAsia="ＭＳ ゴシック" w:hAnsi="ＭＳ ゴシック"/>
        </w:rPr>
        <w:t>事業の</w:t>
      </w:r>
      <w:r w:rsidR="00B43BE3">
        <w:rPr>
          <w:rFonts w:ascii="ＭＳ ゴシック" w:eastAsia="ＭＳ ゴシック" w:hAnsi="ＭＳ ゴシック"/>
        </w:rPr>
        <w:t>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0A7B20" w14:paraId="75B5FF7E" w14:textId="3165D670" w:rsidTr="000A7B20">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14:paraId="56267C45" w14:textId="3E5750FC" w:rsidR="000A7B20" w:rsidRDefault="000A7B20" w:rsidP="009550BE">
            <w:pPr>
              <w:spacing w:line="300" w:lineRule="exact"/>
              <w:jc w:val="center"/>
              <w:rPr>
                <w:rFonts w:hint="default"/>
              </w:rPr>
            </w:pPr>
            <w: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14:paraId="1D7A3E55" w14:textId="2C425A5D" w:rsidR="000A7B20" w:rsidRDefault="000A7B20" w:rsidP="00FF7C10">
            <w:pPr>
              <w:spacing w:line="300" w:lineRule="exact"/>
              <w:jc w:val="center"/>
              <w:rPr>
                <w:rFonts w:hint="default"/>
              </w:rPr>
            </w:pPr>
            <w:r>
              <w:t>取組面積（h</w:t>
            </w:r>
            <w:r>
              <w:rPr>
                <w:rFonts w:hint="default"/>
              </w:rPr>
              <w:t>a</w:t>
            </w:r>
            <w:r>
              <w:t>）</w:t>
            </w:r>
          </w:p>
        </w:tc>
      </w:tr>
      <w:tr w:rsidR="000A7B20" w14:paraId="0551BDD7" w14:textId="7BF83751" w:rsidTr="00F01FBE">
        <w:trPr>
          <w:trHeight w:val="898"/>
        </w:trPr>
        <w:tc>
          <w:tcPr>
            <w:tcW w:w="4340" w:type="dxa"/>
            <w:tcBorders>
              <w:top w:val="single" w:sz="4" w:space="0" w:color="000000"/>
              <w:left w:val="single" w:sz="4" w:space="0" w:color="000000"/>
              <w:bottom w:val="single" w:sz="4" w:space="0" w:color="000000"/>
              <w:right w:val="single" w:sz="4" w:space="0" w:color="000000"/>
            </w:tcBorders>
          </w:tcPr>
          <w:p w14:paraId="2E915C1E" w14:textId="7BCF95A5" w:rsidR="000A7B20" w:rsidRPr="00862C29" w:rsidRDefault="00862C29" w:rsidP="009550BE">
            <w:pPr>
              <w:spacing w:line="300" w:lineRule="exact"/>
              <w:rPr>
                <w:rFonts w:hint="default"/>
                <w:color w:val="FF0000"/>
              </w:rPr>
            </w:pPr>
            <w:bookmarkStart w:id="0" w:name="_GoBack" w:colFirst="0" w:colLast="1"/>
            <w:r w:rsidRPr="00862C29">
              <w:rPr>
                <w:color w:val="FF0000"/>
              </w:rPr>
              <w:t>５</w:t>
            </w:r>
          </w:p>
        </w:tc>
        <w:tc>
          <w:tcPr>
            <w:tcW w:w="4111" w:type="dxa"/>
            <w:tcBorders>
              <w:top w:val="single" w:sz="4" w:space="0" w:color="000000"/>
              <w:left w:val="single" w:sz="4" w:space="0" w:color="000000"/>
              <w:bottom w:val="single" w:sz="4" w:space="0" w:color="000000"/>
              <w:right w:val="single" w:sz="4" w:space="0" w:color="000000"/>
            </w:tcBorders>
          </w:tcPr>
          <w:p w14:paraId="1987AF03" w14:textId="45BB1321" w:rsidR="000A7B20" w:rsidRPr="00862C29" w:rsidRDefault="00862C29" w:rsidP="009550BE">
            <w:pPr>
              <w:spacing w:line="300" w:lineRule="exact"/>
              <w:rPr>
                <w:rFonts w:hint="default"/>
                <w:color w:val="FF0000"/>
              </w:rPr>
            </w:pPr>
            <w:r w:rsidRPr="00862C29">
              <w:rPr>
                <w:color w:val="FF0000"/>
              </w:rPr>
              <w:t>41</w:t>
            </w:r>
          </w:p>
        </w:tc>
      </w:tr>
      <w:bookmarkEnd w:id="0"/>
    </w:tbl>
    <w:p w14:paraId="309C2D77" w14:textId="76AFFAC5" w:rsidR="00B43BE3" w:rsidRDefault="00B43BE3" w:rsidP="00E25777">
      <w:pPr>
        <w:spacing w:line="260" w:lineRule="exact"/>
        <w:rPr>
          <w:rFonts w:hint="default"/>
          <w:color w:val="auto"/>
        </w:rPr>
      </w:pPr>
    </w:p>
    <w:p w14:paraId="58345A2A" w14:textId="4CDD61E2" w:rsidR="005D715B" w:rsidRPr="00477803" w:rsidRDefault="005D715B" w:rsidP="00E25777">
      <w:pPr>
        <w:spacing w:line="260" w:lineRule="exact"/>
        <w:rPr>
          <w:rFonts w:ascii="ＭＳ ゴシック" w:eastAsia="ＭＳ ゴシック" w:hAnsi="ＭＳ ゴシック" w:hint="default"/>
          <w:color w:val="auto"/>
        </w:rPr>
      </w:pPr>
      <w:r>
        <w:rPr>
          <w:color w:val="auto"/>
        </w:rPr>
        <w:t xml:space="preserve">　</w:t>
      </w:r>
      <w:r w:rsidRPr="00477803">
        <w:rPr>
          <w:rFonts w:ascii="ＭＳ ゴシック" w:eastAsia="ＭＳ ゴシック" w:hAnsi="ＭＳ ゴシック"/>
          <w:color w:val="auto"/>
        </w:rPr>
        <w:t>第３　取組</w:t>
      </w:r>
      <w:r w:rsidR="00F01FBE">
        <w:rPr>
          <w:rFonts w:ascii="ＭＳ ゴシック" w:eastAsia="ＭＳ ゴシック" w:hAnsi="ＭＳ ゴシック"/>
          <w:color w:val="auto"/>
        </w:rPr>
        <w:t>実績</w:t>
      </w:r>
    </w:p>
    <w:tbl>
      <w:tblPr>
        <w:tblStyle w:val="a7"/>
        <w:tblW w:w="9526" w:type="dxa"/>
        <w:tblInd w:w="149" w:type="dxa"/>
        <w:tblLook w:val="04A0" w:firstRow="1" w:lastRow="0" w:firstColumn="1" w:lastColumn="0" w:noHBand="0" w:noVBand="1"/>
      </w:tblPr>
      <w:tblGrid>
        <w:gridCol w:w="4808"/>
        <w:gridCol w:w="4718"/>
      </w:tblGrid>
      <w:tr w:rsidR="00F01FBE" w14:paraId="39BFEFF5" w14:textId="77777777" w:rsidTr="00F01FBE">
        <w:trPr>
          <w:trHeight w:val="481"/>
        </w:trPr>
        <w:tc>
          <w:tcPr>
            <w:tcW w:w="4808" w:type="dxa"/>
            <w:vAlign w:val="center"/>
          </w:tcPr>
          <w:p w14:paraId="61AC424F" w14:textId="0978B22E" w:rsidR="00F01FBE" w:rsidRDefault="005D715B" w:rsidP="00F7310E">
            <w:pPr>
              <w:spacing w:line="260" w:lineRule="exact"/>
              <w:ind w:left="345" w:hangingChars="142" w:hanging="345"/>
              <w:jc w:val="center"/>
              <w:rPr>
                <w:rFonts w:hint="default"/>
              </w:rPr>
            </w:pPr>
            <w:r>
              <w:rPr>
                <w:color w:val="auto"/>
              </w:rPr>
              <w:t xml:space="preserve">　</w:t>
            </w:r>
            <w:r w:rsidR="00F01FBE">
              <w:t>取組メニュー</w:t>
            </w:r>
          </w:p>
        </w:tc>
        <w:tc>
          <w:tcPr>
            <w:tcW w:w="4718" w:type="dxa"/>
            <w:vAlign w:val="center"/>
          </w:tcPr>
          <w:p w14:paraId="2878B4E1" w14:textId="77777777" w:rsidR="00F01FBE" w:rsidRDefault="00F01FBE" w:rsidP="00F7310E">
            <w:pPr>
              <w:spacing w:line="260" w:lineRule="exact"/>
              <w:jc w:val="center"/>
              <w:rPr>
                <w:rFonts w:hint="default"/>
              </w:rPr>
            </w:pPr>
            <w:r>
              <w:t>取組の実績</w:t>
            </w:r>
          </w:p>
        </w:tc>
      </w:tr>
      <w:tr w:rsidR="00F01FBE" w14:paraId="50692848" w14:textId="77777777" w:rsidTr="00F01FBE">
        <w:trPr>
          <w:trHeight w:val="737"/>
        </w:trPr>
        <w:tc>
          <w:tcPr>
            <w:tcW w:w="4808" w:type="dxa"/>
            <w:vAlign w:val="center"/>
          </w:tcPr>
          <w:p w14:paraId="13656A24" w14:textId="77777777" w:rsidR="00F01FBE" w:rsidRDefault="00F01FBE" w:rsidP="00F7310E">
            <w:pPr>
              <w:spacing w:line="260" w:lineRule="exact"/>
              <w:ind w:left="345" w:hangingChars="142" w:hanging="345"/>
              <w:rPr>
                <w:rFonts w:hint="default"/>
              </w:rPr>
            </w:pPr>
            <w:r>
              <w:t>ア　土壌診断による施肥設計</w:t>
            </w:r>
          </w:p>
        </w:tc>
        <w:tc>
          <w:tcPr>
            <w:tcW w:w="4718" w:type="dxa"/>
            <w:vAlign w:val="center"/>
          </w:tcPr>
          <w:p w14:paraId="34A59C47" w14:textId="39096858" w:rsidR="00F01FBE" w:rsidRDefault="00A50B57" w:rsidP="00044198">
            <w:pPr>
              <w:spacing w:line="260" w:lineRule="exact"/>
              <w:rPr>
                <w:rFonts w:hint="default"/>
              </w:rPr>
            </w:pPr>
            <w:r w:rsidRPr="003C16A5">
              <w:rPr>
                <w:color w:val="FF0000"/>
                <w:szCs w:val="28"/>
                <w:highlight w:val="yellow"/>
              </w:rPr>
              <w:t>このメニューを選択した農業者のほとんどが令和５年の春までに土壌診断を行い、令和５年度の施肥設計に反映した</w:t>
            </w:r>
            <w:r w:rsidRPr="003C16A5">
              <w:rPr>
                <w:color w:val="FF0000"/>
                <w:szCs w:val="28"/>
                <w:highlight w:val="cyan"/>
              </w:rPr>
              <w:t>。このメニューを選択した農業者のおよそ半数は今回新たに取組を実施した。</w:t>
            </w:r>
            <w:r w:rsidR="00044198">
              <w:rPr>
                <w:color w:val="FF0000"/>
                <w:szCs w:val="28"/>
                <w:highlight w:val="cyan"/>
              </w:rPr>
              <w:t>今回参加農業者のうち5件でりん酸、加里の減肥を行った。</w:t>
            </w:r>
          </w:p>
        </w:tc>
      </w:tr>
      <w:tr w:rsidR="00F01FBE" w14:paraId="3DE9F831" w14:textId="77777777" w:rsidTr="00F01FBE">
        <w:trPr>
          <w:trHeight w:val="737"/>
        </w:trPr>
        <w:tc>
          <w:tcPr>
            <w:tcW w:w="4808" w:type="dxa"/>
            <w:vAlign w:val="center"/>
          </w:tcPr>
          <w:p w14:paraId="6D3B3FD9" w14:textId="77777777" w:rsidR="00F01FBE" w:rsidRDefault="00F01FBE" w:rsidP="00F7310E">
            <w:pPr>
              <w:spacing w:line="260" w:lineRule="exact"/>
              <w:ind w:left="345" w:hangingChars="142" w:hanging="345"/>
              <w:rPr>
                <w:rFonts w:hint="default"/>
              </w:rPr>
            </w:pPr>
            <w:r>
              <w:t>イ　生育診断による施肥設計</w:t>
            </w:r>
          </w:p>
        </w:tc>
        <w:tc>
          <w:tcPr>
            <w:tcW w:w="4718" w:type="dxa"/>
            <w:vAlign w:val="center"/>
          </w:tcPr>
          <w:p w14:paraId="150D650A" w14:textId="77777777" w:rsidR="00F01FBE" w:rsidRDefault="00F01FBE" w:rsidP="00F7310E">
            <w:pPr>
              <w:spacing w:line="260" w:lineRule="exact"/>
              <w:rPr>
                <w:rFonts w:hint="default"/>
              </w:rPr>
            </w:pPr>
          </w:p>
        </w:tc>
      </w:tr>
      <w:tr w:rsidR="00F01FBE" w14:paraId="0CEC867E" w14:textId="77777777" w:rsidTr="00F01FBE">
        <w:trPr>
          <w:trHeight w:val="737"/>
        </w:trPr>
        <w:tc>
          <w:tcPr>
            <w:tcW w:w="4808" w:type="dxa"/>
            <w:vAlign w:val="center"/>
          </w:tcPr>
          <w:p w14:paraId="53E3352F" w14:textId="77777777" w:rsidR="00F01FBE" w:rsidRDefault="00F01FBE" w:rsidP="00F7310E">
            <w:pPr>
              <w:spacing w:line="260" w:lineRule="exact"/>
              <w:ind w:left="345" w:hangingChars="142" w:hanging="345"/>
              <w:rPr>
                <w:rFonts w:hint="default"/>
              </w:rPr>
            </w:pPr>
            <w:r>
              <w:t>ウ　地域の低投入型の施肥設計の導入</w:t>
            </w:r>
          </w:p>
        </w:tc>
        <w:tc>
          <w:tcPr>
            <w:tcW w:w="4718" w:type="dxa"/>
            <w:vAlign w:val="center"/>
          </w:tcPr>
          <w:p w14:paraId="4E7C2D8E" w14:textId="77777777" w:rsidR="00F01FBE" w:rsidRDefault="00F01FBE" w:rsidP="00F7310E">
            <w:pPr>
              <w:spacing w:line="260" w:lineRule="exact"/>
              <w:rPr>
                <w:rFonts w:hint="default"/>
              </w:rPr>
            </w:pPr>
          </w:p>
        </w:tc>
      </w:tr>
      <w:tr w:rsidR="00F01FBE" w14:paraId="6D46385F" w14:textId="77777777" w:rsidTr="00F01FBE">
        <w:trPr>
          <w:trHeight w:val="737"/>
        </w:trPr>
        <w:tc>
          <w:tcPr>
            <w:tcW w:w="4808" w:type="dxa"/>
            <w:vAlign w:val="center"/>
          </w:tcPr>
          <w:p w14:paraId="68F04472" w14:textId="77777777" w:rsidR="00F01FBE" w:rsidRDefault="00F01FBE" w:rsidP="00F7310E">
            <w:pPr>
              <w:spacing w:line="260" w:lineRule="exact"/>
              <w:ind w:left="345" w:hangingChars="142" w:hanging="345"/>
              <w:rPr>
                <w:rFonts w:hint="default"/>
              </w:rPr>
            </w:pPr>
            <w:r>
              <w:t>エ　堆肥の利用</w:t>
            </w:r>
          </w:p>
        </w:tc>
        <w:tc>
          <w:tcPr>
            <w:tcW w:w="4718" w:type="dxa"/>
            <w:vAlign w:val="center"/>
          </w:tcPr>
          <w:p w14:paraId="647EBDDA" w14:textId="7030B403" w:rsidR="00F01FBE" w:rsidRDefault="00A50B57" w:rsidP="00044198">
            <w:pPr>
              <w:spacing w:line="260" w:lineRule="exact"/>
              <w:rPr>
                <w:rFonts w:hint="default"/>
              </w:rPr>
            </w:pPr>
            <w:r w:rsidRPr="003C16A5">
              <w:rPr>
                <w:color w:val="FF0000"/>
                <w:szCs w:val="28"/>
                <w:highlight w:val="yellow"/>
              </w:rPr>
              <w:t>このメニューを選択した農業者の多くは牛糞堆肥の施用を、およそ２割が鶏糞堆肥の施用を行った。</w:t>
            </w:r>
            <w:r w:rsidRPr="003C16A5">
              <w:rPr>
                <w:color w:val="FF0000"/>
                <w:szCs w:val="28"/>
                <w:highlight w:val="cyan"/>
              </w:rPr>
              <w:t>牛糞堆肥の施用はほとんどの農業者が実施済みであったが、鶏糞堆肥の施用は今回新たに取組を実施した農業者がほとんどであった。</w:t>
            </w:r>
            <w:r w:rsidR="00044198">
              <w:rPr>
                <w:color w:val="FF0000"/>
                <w:szCs w:val="28"/>
                <w:highlight w:val="cyan"/>
              </w:rPr>
              <w:t>鶏糞堆肥を施用した農業者は平均して窒素成分</w:t>
            </w:r>
            <w:r w:rsidR="00044198" w:rsidRPr="00044198">
              <w:rPr>
                <w:color w:val="FF0000"/>
                <w:szCs w:val="28"/>
                <w:highlight w:val="cyan"/>
              </w:rPr>
              <w:t>2</w:t>
            </w:r>
            <w:r w:rsidR="00044198" w:rsidRPr="00044198">
              <w:rPr>
                <w:rFonts w:hint="default"/>
                <w:color w:val="FF0000"/>
                <w:szCs w:val="28"/>
                <w:highlight w:val="cyan"/>
              </w:rPr>
              <w:t>kg/10a</w:t>
            </w:r>
            <w:r w:rsidR="00044198">
              <w:rPr>
                <w:color w:val="FF0000"/>
                <w:szCs w:val="28"/>
                <w:highlight w:val="cyan"/>
              </w:rPr>
              <w:t>程度を化学肥料の代替として施用した。</w:t>
            </w:r>
          </w:p>
        </w:tc>
      </w:tr>
      <w:tr w:rsidR="00F01FBE" w14:paraId="711165C1" w14:textId="77777777" w:rsidTr="00F01FBE">
        <w:trPr>
          <w:trHeight w:val="737"/>
        </w:trPr>
        <w:tc>
          <w:tcPr>
            <w:tcW w:w="4808" w:type="dxa"/>
            <w:vAlign w:val="center"/>
          </w:tcPr>
          <w:p w14:paraId="39ED8F18" w14:textId="4CB80140" w:rsidR="00F01FBE" w:rsidRDefault="00F01FBE" w:rsidP="00F7310E">
            <w:pPr>
              <w:spacing w:line="260" w:lineRule="exact"/>
              <w:ind w:left="345" w:hangingChars="142" w:hanging="345"/>
              <w:rPr>
                <w:rFonts w:hint="default"/>
              </w:rPr>
            </w:pPr>
            <w:r>
              <w:t xml:space="preserve">オ　</w:t>
            </w:r>
            <w:r w:rsidR="00773900" w:rsidRPr="00773900">
              <w:t>汚泥肥料の利用（下水汚泥等）</w:t>
            </w:r>
          </w:p>
        </w:tc>
        <w:tc>
          <w:tcPr>
            <w:tcW w:w="4718" w:type="dxa"/>
            <w:vAlign w:val="center"/>
          </w:tcPr>
          <w:p w14:paraId="69976BD9" w14:textId="77777777" w:rsidR="00F01FBE" w:rsidRDefault="00F01FBE" w:rsidP="00F7310E">
            <w:pPr>
              <w:spacing w:line="260" w:lineRule="exact"/>
              <w:rPr>
                <w:rFonts w:hint="default"/>
              </w:rPr>
            </w:pPr>
          </w:p>
        </w:tc>
      </w:tr>
      <w:tr w:rsidR="00F01FBE" w14:paraId="53205C6C" w14:textId="77777777" w:rsidTr="00F01FBE">
        <w:trPr>
          <w:trHeight w:val="737"/>
        </w:trPr>
        <w:tc>
          <w:tcPr>
            <w:tcW w:w="4808" w:type="dxa"/>
            <w:vAlign w:val="center"/>
          </w:tcPr>
          <w:p w14:paraId="2B614081" w14:textId="18002F15" w:rsidR="00F01FBE" w:rsidRDefault="00F01FBE" w:rsidP="00F01FBE">
            <w:pPr>
              <w:spacing w:line="260" w:lineRule="exact"/>
              <w:ind w:left="345" w:hangingChars="142" w:hanging="345"/>
              <w:rPr>
                <w:rFonts w:hint="default"/>
              </w:rPr>
            </w:pPr>
            <w:r>
              <w:t>カ　食品残渣など国内資源の利用（エとオ以外）</w:t>
            </w:r>
          </w:p>
        </w:tc>
        <w:tc>
          <w:tcPr>
            <w:tcW w:w="4718" w:type="dxa"/>
            <w:vAlign w:val="center"/>
          </w:tcPr>
          <w:p w14:paraId="4CF44C4F" w14:textId="77777777" w:rsidR="00F01FBE" w:rsidRDefault="00F01FBE" w:rsidP="00F7310E">
            <w:pPr>
              <w:spacing w:line="260" w:lineRule="exact"/>
              <w:rPr>
                <w:rFonts w:hint="default"/>
              </w:rPr>
            </w:pPr>
          </w:p>
        </w:tc>
      </w:tr>
      <w:tr w:rsidR="00F01FBE" w14:paraId="7A8AF547" w14:textId="77777777" w:rsidTr="00F01FBE">
        <w:trPr>
          <w:trHeight w:val="737"/>
        </w:trPr>
        <w:tc>
          <w:tcPr>
            <w:tcW w:w="4808" w:type="dxa"/>
            <w:vAlign w:val="center"/>
          </w:tcPr>
          <w:p w14:paraId="1B868064" w14:textId="77777777" w:rsidR="00F01FBE" w:rsidRDefault="00F01FBE" w:rsidP="00F7310E">
            <w:pPr>
              <w:spacing w:line="260" w:lineRule="exact"/>
              <w:ind w:left="345" w:hangingChars="142" w:hanging="345"/>
              <w:rPr>
                <w:rFonts w:hint="default"/>
              </w:rPr>
            </w:pPr>
            <w:r>
              <w:t>キ　有機質肥料（指定混合肥料等を含む。）の利用</w:t>
            </w:r>
          </w:p>
        </w:tc>
        <w:tc>
          <w:tcPr>
            <w:tcW w:w="4718" w:type="dxa"/>
            <w:vAlign w:val="center"/>
          </w:tcPr>
          <w:p w14:paraId="11F8380D" w14:textId="77777777" w:rsidR="00F01FBE" w:rsidRDefault="00F01FBE" w:rsidP="00F7310E">
            <w:pPr>
              <w:spacing w:line="260" w:lineRule="exact"/>
              <w:rPr>
                <w:rFonts w:hint="default"/>
              </w:rPr>
            </w:pPr>
          </w:p>
        </w:tc>
      </w:tr>
      <w:tr w:rsidR="00F01FBE" w14:paraId="310EA257" w14:textId="77777777" w:rsidTr="00F01FBE">
        <w:trPr>
          <w:trHeight w:val="737"/>
        </w:trPr>
        <w:tc>
          <w:tcPr>
            <w:tcW w:w="4808" w:type="dxa"/>
            <w:vAlign w:val="center"/>
          </w:tcPr>
          <w:p w14:paraId="3FF0AB97" w14:textId="77777777" w:rsidR="00F01FBE" w:rsidRDefault="00F01FBE" w:rsidP="00F7310E">
            <w:pPr>
              <w:spacing w:line="260" w:lineRule="exact"/>
              <w:ind w:left="345" w:hangingChars="142" w:hanging="345"/>
              <w:rPr>
                <w:rFonts w:hint="default"/>
              </w:rPr>
            </w:pPr>
            <w:r>
              <w:t>ク　緑肥作物の利用</w:t>
            </w:r>
          </w:p>
        </w:tc>
        <w:tc>
          <w:tcPr>
            <w:tcW w:w="4718" w:type="dxa"/>
            <w:vAlign w:val="center"/>
          </w:tcPr>
          <w:p w14:paraId="0EF39102" w14:textId="77777777" w:rsidR="00F01FBE" w:rsidRDefault="00F01FBE" w:rsidP="00F7310E">
            <w:pPr>
              <w:spacing w:line="260" w:lineRule="exact"/>
              <w:rPr>
                <w:rFonts w:hint="default"/>
              </w:rPr>
            </w:pPr>
          </w:p>
        </w:tc>
      </w:tr>
      <w:tr w:rsidR="00F01FBE" w14:paraId="1669D038" w14:textId="77777777" w:rsidTr="00F01FBE">
        <w:trPr>
          <w:trHeight w:val="737"/>
        </w:trPr>
        <w:tc>
          <w:tcPr>
            <w:tcW w:w="4808" w:type="dxa"/>
            <w:vAlign w:val="center"/>
          </w:tcPr>
          <w:p w14:paraId="1976A851" w14:textId="77777777" w:rsidR="00F01FBE" w:rsidRDefault="00F01FBE" w:rsidP="00F7310E">
            <w:pPr>
              <w:spacing w:line="260" w:lineRule="exact"/>
              <w:ind w:left="345" w:hangingChars="142" w:hanging="345"/>
              <w:rPr>
                <w:rFonts w:hint="default"/>
              </w:rPr>
            </w:pPr>
            <w:r>
              <w:t>ケ　肥料施用量の少ない品種の利用</w:t>
            </w:r>
          </w:p>
        </w:tc>
        <w:tc>
          <w:tcPr>
            <w:tcW w:w="4718" w:type="dxa"/>
            <w:vAlign w:val="center"/>
          </w:tcPr>
          <w:p w14:paraId="7823F48D" w14:textId="77777777" w:rsidR="00F01FBE" w:rsidRDefault="00F01FBE" w:rsidP="00F7310E">
            <w:pPr>
              <w:spacing w:line="260" w:lineRule="exact"/>
              <w:rPr>
                <w:rFonts w:hint="default"/>
              </w:rPr>
            </w:pPr>
          </w:p>
        </w:tc>
      </w:tr>
      <w:tr w:rsidR="00F01FBE" w14:paraId="0685C5F9" w14:textId="77777777" w:rsidTr="00F01FBE">
        <w:trPr>
          <w:trHeight w:val="737"/>
        </w:trPr>
        <w:tc>
          <w:tcPr>
            <w:tcW w:w="4808" w:type="dxa"/>
            <w:vAlign w:val="center"/>
          </w:tcPr>
          <w:p w14:paraId="7465A5B8" w14:textId="77777777" w:rsidR="00F01FBE" w:rsidRDefault="00F01FBE" w:rsidP="00F7310E">
            <w:pPr>
              <w:spacing w:line="260" w:lineRule="exact"/>
              <w:ind w:left="345" w:hangingChars="142" w:hanging="345"/>
              <w:rPr>
                <w:rFonts w:hint="default"/>
              </w:rPr>
            </w:pPr>
            <w:r>
              <w:lastRenderedPageBreak/>
              <w:t>コ　低成分肥料（単肥配合を含む。）の利用</w:t>
            </w:r>
          </w:p>
        </w:tc>
        <w:tc>
          <w:tcPr>
            <w:tcW w:w="4718" w:type="dxa"/>
            <w:vAlign w:val="center"/>
          </w:tcPr>
          <w:p w14:paraId="7A937894" w14:textId="13F5AE98" w:rsidR="00F01FBE" w:rsidRDefault="00A50B57" w:rsidP="00F7310E">
            <w:pPr>
              <w:spacing w:line="260" w:lineRule="exact"/>
              <w:rPr>
                <w:rFonts w:hint="default"/>
              </w:rPr>
            </w:pPr>
            <w:r w:rsidRPr="003C16A5">
              <w:rPr>
                <w:color w:val="FF0000"/>
                <w:szCs w:val="28"/>
                <w:highlight w:val="yellow"/>
              </w:rPr>
              <w:t>このメニューを選択した農業者の多くは水稲でL型肥料の施用を行った。</w:t>
            </w:r>
            <w:r w:rsidRPr="003C16A5">
              <w:rPr>
                <w:color w:val="FF0000"/>
                <w:szCs w:val="28"/>
                <w:highlight w:val="cyan"/>
              </w:rPr>
              <w:t>ほとんどの農業者はこれまでも実施してきた取組みの継続であった。</w:t>
            </w:r>
          </w:p>
        </w:tc>
      </w:tr>
      <w:tr w:rsidR="00F01FBE" w14:paraId="447E065F" w14:textId="77777777" w:rsidTr="00F01FBE">
        <w:trPr>
          <w:trHeight w:val="737"/>
        </w:trPr>
        <w:tc>
          <w:tcPr>
            <w:tcW w:w="4808" w:type="dxa"/>
            <w:vAlign w:val="center"/>
          </w:tcPr>
          <w:p w14:paraId="440FF477" w14:textId="5A1B0069" w:rsidR="00F01FBE" w:rsidRDefault="00F01FBE" w:rsidP="00F01FBE">
            <w:pPr>
              <w:spacing w:line="260" w:lineRule="exact"/>
              <w:ind w:left="345" w:hangingChars="142" w:hanging="345"/>
              <w:rPr>
                <w:rFonts w:hint="default"/>
              </w:rPr>
            </w:pPr>
            <w:r>
              <w:t>サ　可変施肥機の利用（ドローンの活用等を含む。）</w:t>
            </w:r>
          </w:p>
        </w:tc>
        <w:tc>
          <w:tcPr>
            <w:tcW w:w="4718" w:type="dxa"/>
            <w:vAlign w:val="center"/>
          </w:tcPr>
          <w:p w14:paraId="33224356" w14:textId="77777777" w:rsidR="00F01FBE" w:rsidRDefault="00F01FBE" w:rsidP="00F7310E">
            <w:pPr>
              <w:spacing w:line="260" w:lineRule="exact"/>
              <w:rPr>
                <w:rFonts w:hint="default"/>
              </w:rPr>
            </w:pPr>
          </w:p>
        </w:tc>
      </w:tr>
      <w:tr w:rsidR="00F01FBE" w14:paraId="5A15B2E7" w14:textId="77777777" w:rsidTr="00F01FBE">
        <w:trPr>
          <w:trHeight w:val="737"/>
        </w:trPr>
        <w:tc>
          <w:tcPr>
            <w:tcW w:w="4808" w:type="dxa"/>
            <w:vAlign w:val="center"/>
          </w:tcPr>
          <w:p w14:paraId="31C732F8" w14:textId="77777777" w:rsidR="00F01FBE" w:rsidRDefault="00F01FBE" w:rsidP="00F7310E">
            <w:pPr>
              <w:spacing w:line="260" w:lineRule="exact"/>
              <w:ind w:left="345" w:hangingChars="142" w:hanging="345"/>
              <w:rPr>
                <w:rFonts w:hint="default"/>
              </w:rPr>
            </w:pPr>
            <w:r>
              <w:t>シ　局所施肥（側条施肥、うね立て同時施肥、灌注施肥等）の利用</w:t>
            </w:r>
          </w:p>
        </w:tc>
        <w:tc>
          <w:tcPr>
            <w:tcW w:w="4718" w:type="dxa"/>
            <w:vAlign w:val="center"/>
          </w:tcPr>
          <w:p w14:paraId="41FB205F" w14:textId="77777777" w:rsidR="00F01FBE" w:rsidRDefault="00F01FBE" w:rsidP="00F7310E">
            <w:pPr>
              <w:spacing w:line="260" w:lineRule="exact"/>
              <w:rPr>
                <w:rFonts w:hint="default"/>
              </w:rPr>
            </w:pPr>
          </w:p>
        </w:tc>
      </w:tr>
      <w:tr w:rsidR="00F01FBE" w14:paraId="7B87B207" w14:textId="77777777" w:rsidTr="00F01FBE">
        <w:trPr>
          <w:trHeight w:val="737"/>
        </w:trPr>
        <w:tc>
          <w:tcPr>
            <w:tcW w:w="4808" w:type="dxa"/>
            <w:vAlign w:val="center"/>
          </w:tcPr>
          <w:p w14:paraId="0D7D3252" w14:textId="77777777" w:rsidR="00F01FBE" w:rsidRDefault="00F01FBE" w:rsidP="00F7310E">
            <w:pPr>
              <w:spacing w:line="260" w:lineRule="exact"/>
              <w:ind w:left="345" w:hangingChars="142" w:hanging="345"/>
              <w:rPr>
                <w:rFonts w:hint="default"/>
              </w:rPr>
            </w:pPr>
            <w:r>
              <w:t>ス　育苗箱（ポット苗）施肥の利用</w:t>
            </w:r>
          </w:p>
        </w:tc>
        <w:tc>
          <w:tcPr>
            <w:tcW w:w="4718" w:type="dxa"/>
            <w:vAlign w:val="center"/>
          </w:tcPr>
          <w:p w14:paraId="17002492" w14:textId="77777777" w:rsidR="00F01FBE" w:rsidRDefault="00F01FBE" w:rsidP="00F7310E">
            <w:pPr>
              <w:spacing w:line="260" w:lineRule="exact"/>
              <w:rPr>
                <w:rFonts w:hint="default"/>
              </w:rPr>
            </w:pPr>
          </w:p>
        </w:tc>
      </w:tr>
      <w:tr w:rsidR="00F01FBE" w14:paraId="73254FCC" w14:textId="77777777" w:rsidTr="00F01FBE">
        <w:trPr>
          <w:trHeight w:val="737"/>
        </w:trPr>
        <w:tc>
          <w:tcPr>
            <w:tcW w:w="4808" w:type="dxa"/>
            <w:vAlign w:val="center"/>
          </w:tcPr>
          <w:p w14:paraId="1FC5B134" w14:textId="77777777" w:rsidR="00F01FBE" w:rsidRDefault="00F01FBE" w:rsidP="00F7310E">
            <w:pPr>
              <w:spacing w:line="260" w:lineRule="exact"/>
              <w:ind w:left="340" w:hangingChars="140" w:hanging="340"/>
              <w:rPr>
                <w:rFonts w:hint="default"/>
              </w:rPr>
            </w:pPr>
            <w:r>
              <w:t>セ　化学肥料の使用量及びコスト節減の観点からの施肥量・肥料銘柄の見直し（ア～スに係るものを除く。）</w:t>
            </w:r>
          </w:p>
        </w:tc>
        <w:tc>
          <w:tcPr>
            <w:tcW w:w="4718" w:type="dxa"/>
            <w:vAlign w:val="center"/>
          </w:tcPr>
          <w:p w14:paraId="7E2BD8B3" w14:textId="77777777" w:rsidR="00F01FBE" w:rsidRDefault="00F01FBE" w:rsidP="00F7310E">
            <w:pPr>
              <w:spacing w:line="260" w:lineRule="exact"/>
              <w:rPr>
                <w:rFonts w:hint="default"/>
              </w:rPr>
            </w:pPr>
          </w:p>
        </w:tc>
      </w:tr>
      <w:tr w:rsidR="00F01FBE" w14:paraId="4780C811" w14:textId="77777777" w:rsidTr="00F01FBE">
        <w:trPr>
          <w:trHeight w:val="737"/>
        </w:trPr>
        <w:tc>
          <w:tcPr>
            <w:tcW w:w="4808" w:type="dxa"/>
            <w:vAlign w:val="center"/>
          </w:tcPr>
          <w:p w14:paraId="79734037" w14:textId="667551A3" w:rsidR="00F01FBE" w:rsidRDefault="008E297D" w:rsidP="00773900">
            <w:pPr>
              <w:spacing w:line="260" w:lineRule="exact"/>
              <w:ind w:left="486" w:hangingChars="200" w:hanging="486"/>
              <w:rPr>
                <w:rFonts w:hint="default"/>
              </w:rPr>
            </w:pPr>
            <w:r w:rsidRPr="008E297D">
              <w:t>ソ</w:t>
            </w:r>
            <w:r w:rsidRPr="008E297D">
              <w:rPr>
                <w:rFonts w:hint="default"/>
              </w:rPr>
              <w:t>1　地域特認技術の利用（田畑輪換栽培）</w:t>
            </w:r>
          </w:p>
        </w:tc>
        <w:tc>
          <w:tcPr>
            <w:tcW w:w="4718" w:type="dxa"/>
            <w:vAlign w:val="center"/>
          </w:tcPr>
          <w:p w14:paraId="5573689A" w14:textId="77777777" w:rsidR="00F01FBE" w:rsidRDefault="00F01FBE" w:rsidP="00F7310E">
            <w:pPr>
              <w:spacing w:line="260" w:lineRule="exact"/>
              <w:rPr>
                <w:rFonts w:hint="default"/>
              </w:rPr>
            </w:pPr>
          </w:p>
        </w:tc>
      </w:tr>
      <w:tr w:rsidR="004F0F7C" w14:paraId="4249CAE1" w14:textId="77777777" w:rsidTr="00F01FBE">
        <w:trPr>
          <w:trHeight w:val="737"/>
        </w:trPr>
        <w:tc>
          <w:tcPr>
            <w:tcW w:w="4808" w:type="dxa"/>
            <w:vAlign w:val="center"/>
          </w:tcPr>
          <w:p w14:paraId="2F60B257" w14:textId="77777777" w:rsidR="008E297D" w:rsidRDefault="008E297D" w:rsidP="008E297D">
            <w:pPr>
              <w:spacing w:line="260" w:lineRule="exact"/>
              <w:ind w:left="486" w:hangingChars="200" w:hanging="486"/>
              <w:rPr>
                <w:rFonts w:hint="default"/>
              </w:rPr>
            </w:pPr>
            <w:r>
              <w:t>ソ</w:t>
            </w:r>
            <w:r>
              <w:rPr>
                <w:rFonts w:hint="default"/>
              </w:rPr>
              <w:t>2　地域特認技術の利用（化学肥料不使用の取組）</w:t>
            </w:r>
          </w:p>
          <w:p w14:paraId="0F82D686" w14:textId="2BA67445" w:rsidR="004F0F7C" w:rsidRDefault="008E297D" w:rsidP="008E297D">
            <w:pPr>
              <w:spacing w:line="260" w:lineRule="exact"/>
              <w:ind w:left="486" w:hangingChars="200" w:hanging="486"/>
              <w:rPr>
                <w:rFonts w:hint="default"/>
              </w:rPr>
            </w:pPr>
            <w:r>
              <w:t xml:space="preserve">　※同一圃場で他の取組との重複不可</w:t>
            </w:r>
          </w:p>
        </w:tc>
        <w:tc>
          <w:tcPr>
            <w:tcW w:w="4718" w:type="dxa"/>
            <w:vAlign w:val="center"/>
          </w:tcPr>
          <w:p w14:paraId="296C7ED0" w14:textId="77777777" w:rsidR="004F0F7C" w:rsidRDefault="004F0F7C" w:rsidP="00F7310E">
            <w:pPr>
              <w:spacing w:line="260" w:lineRule="exact"/>
              <w:rPr>
                <w:rFonts w:hint="default"/>
              </w:rPr>
            </w:pPr>
          </w:p>
        </w:tc>
      </w:tr>
      <w:tr w:rsidR="004F0F7C" w14:paraId="038B89C8" w14:textId="77777777" w:rsidTr="00F01FBE">
        <w:trPr>
          <w:trHeight w:val="737"/>
        </w:trPr>
        <w:tc>
          <w:tcPr>
            <w:tcW w:w="4808" w:type="dxa"/>
            <w:vAlign w:val="center"/>
          </w:tcPr>
          <w:p w14:paraId="0B01447C" w14:textId="77777777" w:rsidR="008E297D" w:rsidRDefault="008E297D" w:rsidP="008E297D">
            <w:pPr>
              <w:spacing w:line="260" w:lineRule="exact"/>
              <w:ind w:left="486" w:hangingChars="200" w:hanging="486"/>
              <w:rPr>
                <w:rFonts w:hint="default"/>
              </w:rPr>
            </w:pPr>
            <w:r>
              <w:t>ソ</w:t>
            </w:r>
            <w:r>
              <w:rPr>
                <w:rFonts w:hint="default"/>
              </w:rPr>
              <w:t>3　地域特認技術の利用（化学肥料由来窒素5割以上低減の取組）</w:t>
            </w:r>
          </w:p>
          <w:p w14:paraId="25FBDABE" w14:textId="4AACFF98" w:rsidR="004F0F7C" w:rsidRDefault="008E297D" w:rsidP="008E297D">
            <w:pPr>
              <w:spacing w:line="260" w:lineRule="exact"/>
              <w:ind w:left="486" w:hangingChars="200" w:hanging="486"/>
              <w:rPr>
                <w:rFonts w:hint="default"/>
              </w:rPr>
            </w:pPr>
            <w:r>
              <w:t xml:space="preserve">　※同一圃場で他の取組との重複不可</w:t>
            </w:r>
          </w:p>
        </w:tc>
        <w:tc>
          <w:tcPr>
            <w:tcW w:w="4718" w:type="dxa"/>
            <w:vAlign w:val="center"/>
          </w:tcPr>
          <w:p w14:paraId="4A03817E" w14:textId="77777777" w:rsidR="004F0F7C" w:rsidRDefault="004F0F7C" w:rsidP="00F7310E">
            <w:pPr>
              <w:spacing w:line="260" w:lineRule="exact"/>
              <w:rPr>
                <w:rFonts w:hint="default"/>
              </w:rPr>
            </w:pPr>
          </w:p>
        </w:tc>
      </w:tr>
    </w:tbl>
    <w:p w14:paraId="00F7FAD3" w14:textId="7C3C7FB5" w:rsidR="00F01FBE" w:rsidRPr="00E05095" w:rsidRDefault="00F01FBE" w:rsidP="00F01FBE">
      <w:pPr>
        <w:spacing w:line="340" w:lineRule="exact"/>
        <w:ind w:left="566" w:hangingChars="233" w:hanging="566"/>
        <w:rPr>
          <w:rFonts w:hint="default"/>
          <w:szCs w:val="24"/>
        </w:rPr>
      </w:pPr>
      <w:r w:rsidRPr="00E05095">
        <w:rPr>
          <w:szCs w:val="24"/>
        </w:rPr>
        <w:t>（注）参加農業者が、実施期間を通じてどのような取組を行ったか、また、その結果として、取組前と比べてどの程度の化学肥料の低減が図られたかを、</w:t>
      </w:r>
      <w:r>
        <w:rPr>
          <w:szCs w:val="24"/>
        </w:rPr>
        <w:t>使用記録等</w:t>
      </w:r>
      <w:r w:rsidR="00D87059">
        <w:rPr>
          <w:szCs w:val="24"/>
        </w:rPr>
        <w:t>を参照し</w:t>
      </w:r>
      <w:r w:rsidR="00342844">
        <w:rPr>
          <w:szCs w:val="24"/>
        </w:rPr>
        <w:t>、</w:t>
      </w:r>
      <w:r w:rsidRPr="00E05095">
        <w:rPr>
          <w:szCs w:val="24"/>
        </w:rPr>
        <w:t>できる限り</w:t>
      </w:r>
      <w:r>
        <w:rPr>
          <w:szCs w:val="24"/>
        </w:rPr>
        <w:t>定量的</w:t>
      </w:r>
      <w:r w:rsidRPr="00E05095">
        <w:rPr>
          <w:szCs w:val="24"/>
        </w:rPr>
        <w:t>に記入してください。</w:t>
      </w:r>
    </w:p>
    <w:p w14:paraId="43E549DD" w14:textId="6FAB949E" w:rsidR="005D715B" w:rsidRDefault="005D715B" w:rsidP="00E25777">
      <w:pPr>
        <w:spacing w:line="260" w:lineRule="exact"/>
        <w:rPr>
          <w:rFonts w:hint="default"/>
          <w:color w:val="auto"/>
        </w:rPr>
      </w:pPr>
    </w:p>
    <w:p w14:paraId="24715C9F" w14:textId="77777777" w:rsidR="00F01FBE" w:rsidRDefault="00F01FBE" w:rsidP="00E25777">
      <w:pPr>
        <w:spacing w:line="260" w:lineRule="exact"/>
        <w:rPr>
          <w:rFonts w:hint="default"/>
          <w:color w:val="auto"/>
        </w:rPr>
      </w:pPr>
    </w:p>
    <w:p w14:paraId="2F986AFC" w14:textId="501A80A4" w:rsidR="000A7B20" w:rsidRDefault="000A7B20" w:rsidP="000A7B20">
      <w:pPr>
        <w:spacing w:line="260" w:lineRule="exact"/>
        <w:ind w:firstLineChars="100" w:firstLine="243"/>
        <w:rPr>
          <w:rFonts w:hint="default"/>
          <w:color w:val="auto"/>
        </w:rPr>
      </w:pPr>
      <w:r w:rsidRPr="000D411C">
        <w:rPr>
          <w:rFonts w:ascii="ＭＳ ゴシック" w:eastAsia="ＭＳ ゴシック" w:hAnsi="ＭＳ ゴシック"/>
          <w:color w:val="auto"/>
        </w:rPr>
        <w:t>第</w:t>
      </w:r>
      <w:r w:rsidR="005D715B">
        <w:rPr>
          <w:rFonts w:ascii="ＭＳ ゴシック" w:eastAsia="ＭＳ ゴシック" w:hAnsi="ＭＳ ゴシック"/>
          <w:color w:val="auto"/>
        </w:rPr>
        <w:t>４</w:t>
      </w:r>
      <w:r w:rsidRPr="000D411C">
        <w:rPr>
          <w:rFonts w:ascii="ＭＳ ゴシック" w:eastAsia="ＭＳ ゴシック" w:hAnsi="ＭＳ ゴシック"/>
          <w:color w:val="auto"/>
        </w:rPr>
        <w:t xml:space="preserve">　</w:t>
      </w:r>
      <w:r w:rsidR="00442BB5">
        <w:rPr>
          <w:rFonts w:ascii="ＭＳ ゴシック" w:eastAsia="ＭＳ ゴシック" w:hAnsi="ＭＳ ゴシック"/>
          <w:color w:val="auto"/>
        </w:rPr>
        <w:t>化学肥料の使用量の低減に向け</w:t>
      </w:r>
      <w:r w:rsidR="001A5551">
        <w:rPr>
          <w:rFonts w:ascii="ＭＳ ゴシック" w:eastAsia="ＭＳ ゴシック" w:hAnsi="ＭＳ ゴシック"/>
          <w:color w:val="auto"/>
        </w:rPr>
        <w:t>て継続的に取り組むための</w:t>
      </w:r>
      <w:r>
        <w:rPr>
          <w:rFonts w:ascii="ＭＳ ゴシック" w:eastAsia="ＭＳ ゴシック" w:hAnsi="ＭＳ ゴシック"/>
          <w:color w:val="auto"/>
        </w:rPr>
        <w:t>取組計画</w:t>
      </w:r>
    </w:p>
    <w:tbl>
      <w:tblPr>
        <w:tblStyle w:val="a7"/>
        <w:tblW w:w="0" w:type="auto"/>
        <w:tblInd w:w="205" w:type="dxa"/>
        <w:tblLook w:val="04A0" w:firstRow="1" w:lastRow="0" w:firstColumn="1" w:lastColumn="0" w:noHBand="0" w:noVBand="1"/>
      </w:tblPr>
      <w:tblGrid>
        <w:gridCol w:w="9933"/>
      </w:tblGrid>
      <w:tr w:rsidR="000A7B20" w14:paraId="36E284D3" w14:textId="77777777" w:rsidTr="00F01FBE">
        <w:trPr>
          <w:trHeight w:val="4302"/>
        </w:trPr>
        <w:tc>
          <w:tcPr>
            <w:tcW w:w="9933" w:type="dxa"/>
          </w:tcPr>
          <w:p w14:paraId="3847D5D1" w14:textId="3720493F" w:rsidR="000A7B20" w:rsidRDefault="00A70184" w:rsidP="00AE3E58">
            <w:pPr>
              <w:spacing w:line="260" w:lineRule="exact"/>
              <w:rPr>
                <w:rFonts w:hint="default"/>
                <w:color w:val="auto"/>
              </w:rPr>
            </w:pPr>
            <w:r w:rsidRPr="00AE3E58">
              <w:rPr>
                <w:noProof/>
                <w:color w:val="FF0000"/>
              </w:rPr>
              <mc:AlternateContent>
                <mc:Choice Requires="wps">
                  <w:drawing>
                    <wp:anchor distT="0" distB="0" distL="114300" distR="114300" simplePos="0" relativeHeight="251662336" behindDoc="0" locked="0" layoutInCell="1" allowOverlap="1" wp14:anchorId="3EB3845E" wp14:editId="5439CD76">
                      <wp:simplePos x="0" y="0"/>
                      <wp:positionH relativeFrom="column">
                        <wp:posOffset>879475</wp:posOffset>
                      </wp:positionH>
                      <wp:positionV relativeFrom="paragraph">
                        <wp:posOffset>1084580</wp:posOffset>
                      </wp:positionV>
                      <wp:extent cx="4495800" cy="542925"/>
                      <wp:effectExtent l="19050" t="381000" r="19050" b="28575"/>
                      <wp:wrapNone/>
                      <wp:docPr id="3" name="角丸四角形吹き出し 3"/>
                      <wp:cNvGraphicFramePr/>
                      <a:graphic xmlns:a="http://schemas.openxmlformats.org/drawingml/2006/main">
                        <a:graphicData uri="http://schemas.microsoft.com/office/word/2010/wordprocessingShape">
                          <wps:wsp>
                            <wps:cNvSpPr/>
                            <wps:spPr>
                              <a:xfrm>
                                <a:off x="0" y="0"/>
                                <a:ext cx="4495800" cy="542925"/>
                              </a:xfrm>
                              <a:prstGeom prst="wedgeRoundRectCallout">
                                <a:avLst>
                                  <a:gd name="adj1" fmla="val -3380"/>
                                  <a:gd name="adj2" fmla="val -110525"/>
                                  <a:gd name="adj3" fmla="val 16667"/>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E44B61C" w14:textId="488BFC76" w:rsidR="00A70184" w:rsidRPr="00AE3E58" w:rsidRDefault="00A70184" w:rsidP="00A70184">
                                  <w:pPr>
                                    <w:ind w:leftChars="1" w:left="143" w:hangingChars="77" w:hanging="141"/>
                                    <w:jc w:val="left"/>
                                    <w:rPr>
                                      <w:rFonts w:hint="default"/>
                                      <w:color w:val="000000" w:themeColor="text1"/>
                                      <w:sz w:val="18"/>
                                      <w:szCs w:val="18"/>
                                    </w:rPr>
                                  </w:pPr>
                                  <w:r w:rsidRPr="00A70184">
                                    <w:rPr>
                                      <w:color w:val="000000" w:themeColor="text1"/>
                                      <w:sz w:val="18"/>
                                      <w:highlight w:val="green"/>
                                    </w:rPr>
                                    <w:t>①どのような取組を実施したか</w:t>
                                  </w:r>
                                  <w:r w:rsidRPr="00A70184">
                                    <w:rPr>
                                      <w:rFonts w:hint="default"/>
                                      <w:color w:val="000000" w:themeColor="text1"/>
                                      <w:sz w:val="18"/>
                                      <w:highlight w:val="green"/>
                                    </w:rPr>
                                    <w:t>まとめて記載、</w:t>
                                  </w:r>
                                </w:p>
                                <w:p w14:paraId="1D0B11E3" w14:textId="4311DFA8" w:rsidR="00A70184" w:rsidRPr="003C16A5" w:rsidRDefault="00A70184" w:rsidP="00A70184">
                                  <w:pPr>
                                    <w:ind w:leftChars="1" w:left="143" w:hangingChars="77" w:hanging="141"/>
                                    <w:jc w:val="left"/>
                                    <w:rPr>
                                      <w:rFonts w:hint="default"/>
                                      <w:color w:val="000000" w:themeColor="text1"/>
                                      <w:sz w:val="18"/>
                                    </w:rPr>
                                  </w:pPr>
                                  <w:r w:rsidRPr="00A70184">
                                    <w:rPr>
                                      <w:color w:val="000000" w:themeColor="text1"/>
                                      <w:sz w:val="18"/>
                                      <w:szCs w:val="18"/>
                                      <w:highlight w:val="darkGray"/>
                                    </w:rPr>
                                    <w:t>②今後</w:t>
                                  </w:r>
                                  <w:r w:rsidRPr="00A70184">
                                    <w:rPr>
                                      <w:rFonts w:hint="default"/>
                                      <w:color w:val="000000" w:themeColor="text1"/>
                                      <w:sz w:val="18"/>
                                      <w:szCs w:val="18"/>
                                      <w:highlight w:val="darkGray"/>
                                    </w:rPr>
                                    <w:t>継続予定の取組みや強化予定の取組みについて</w:t>
                                  </w:r>
                                  <w:r w:rsidRPr="00A70184">
                                    <w:rPr>
                                      <w:color w:val="000000" w:themeColor="text1"/>
                                      <w:sz w:val="18"/>
                                      <w:szCs w:val="18"/>
                                      <w:highlight w:val="darkGray"/>
                                    </w:rPr>
                                    <w:t>記載して下さい</w:t>
                                  </w:r>
                                  <w:r w:rsidRPr="00A70184">
                                    <w:rPr>
                                      <w:rFonts w:hint="default"/>
                                      <w:color w:val="000000" w:themeColor="text1"/>
                                      <w:sz w:val="18"/>
                                      <w:szCs w:val="18"/>
                                      <w:highlight w:val="darkGray"/>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3845E" id="角丸四角形吹き出し 3" o:spid="_x0000_s1030" type="#_x0000_t62" style="position:absolute;left:0;text-align:left;margin-left:69.25pt;margin-top:85.4pt;width:354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" adj="10070,-13073" fillcolor="#d9e2f3 [660]" strokecolor="#1f3763 [1604]" strokeweight="2.25pt">
                      <v:textbox>
                        <w:txbxContent>
                          <w:p w14:paraId="2E44B61C" w14:textId="488BFC76" w:rsidR="00A70184" w:rsidRPr="00AE3E58" w:rsidRDefault="00A70184" w:rsidP="00A70184">
                            <w:pPr>
                              <w:ind w:leftChars="1" w:left="143" w:hangingChars="77" w:hanging="141"/>
                              <w:jc w:val="left"/>
                              <w:rPr>
                                <w:color w:val="000000" w:themeColor="text1"/>
                                <w:sz w:val="18"/>
                                <w:szCs w:val="18"/>
                              </w:rPr>
                            </w:pPr>
                            <w:r w:rsidRPr="00A70184">
                              <w:rPr>
                                <w:color w:val="000000" w:themeColor="text1"/>
                                <w:sz w:val="18"/>
                                <w:highlight w:val="green"/>
                              </w:rPr>
                              <w:t>①</w:t>
                            </w:r>
                            <w:r w:rsidRPr="00A70184">
                              <w:rPr>
                                <w:color w:val="000000" w:themeColor="text1"/>
                                <w:sz w:val="18"/>
                                <w:highlight w:val="green"/>
                              </w:rPr>
                              <w:t>どのような取組を実施した</w:t>
                            </w:r>
                            <w:r w:rsidRPr="00A70184">
                              <w:rPr>
                                <w:color w:val="000000" w:themeColor="text1"/>
                                <w:sz w:val="18"/>
                                <w:highlight w:val="green"/>
                              </w:rPr>
                              <w:t>か</w:t>
                            </w:r>
                            <w:r w:rsidRPr="00A70184">
                              <w:rPr>
                                <w:rFonts w:hint="default"/>
                                <w:color w:val="000000" w:themeColor="text1"/>
                                <w:sz w:val="18"/>
                                <w:highlight w:val="green"/>
                              </w:rPr>
                              <w:t>まとめて記載、</w:t>
                            </w:r>
                          </w:p>
                          <w:p w14:paraId="1D0B11E3" w14:textId="4311DFA8" w:rsidR="00A70184" w:rsidRPr="003C16A5" w:rsidRDefault="00A70184" w:rsidP="00A70184">
                            <w:pPr>
                              <w:ind w:leftChars="1" w:left="143" w:hangingChars="77" w:hanging="141"/>
                              <w:jc w:val="left"/>
                              <w:rPr>
                                <w:color w:val="000000" w:themeColor="text1"/>
                                <w:sz w:val="18"/>
                              </w:rPr>
                            </w:pPr>
                            <w:r w:rsidRPr="00A70184">
                              <w:rPr>
                                <w:color w:val="000000" w:themeColor="text1"/>
                                <w:sz w:val="18"/>
                                <w:szCs w:val="18"/>
                                <w:highlight w:val="darkGray"/>
                              </w:rPr>
                              <w:t>②</w:t>
                            </w:r>
                            <w:r w:rsidRPr="00A70184">
                              <w:rPr>
                                <w:color w:val="000000" w:themeColor="text1"/>
                                <w:sz w:val="18"/>
                                <w:szCs w:val="18"/>
                                <w:highlight w:val="darkGray"/>
                              </w:rPr>
                              <w:t>今後</w:t>
                            </w:r>
                            <w:r w:rsidRPr="00A70184">
                              <w:rPr>
                                <w:rFonts w:hint="default"/>
                                <w:color w:val="000000" w:themeColor="text1"/>
                                <w:sz w:val="18"/>
                                <w:szCs w:val="18"/>
                                <w:highlight w:val="darkGray"/>
                              </w:rPr>
                              <w:t>継続予定の取組みや強化予定の取組みについて</w:t>
                            </w:r>
                            <w:r w:rsidRPr="00A70184">
                              <w:rPr>
                                <w:color w:val="000000" w:themeColor="text1"/>
                                <w:sz w:val="18"/>
                                <w:szCs w:val="18"/>
                                <w:highlight w:val="darkGray"/>
                              </w:rPr>
                              <w:t>記載して下さい</w:t>
                            </w:r>
                            <w:r w:rsidRPr="00A70184">
                              <w:rPr>
                                <w:rFonts w:hint="default"/>
                                <w:color w:val="000000" w:themeColor="text1"/>
                                <w:sz w:val="18"/>
                                <w:szCs w:val="18"/>
                                <w:highlight w:val="darkGray"/>
                              </w:rPr>
                              <w:t>。</w:t>
                            </w:r>
                          </w:p>
                        </w:txbxContent>
                      </v:textbox>
                    </v:shape>
                  </w:pict>
                </mc:Fallback>
              </mc:AlternateContent>
            </w:r>
            <w:r w:rsidR="002D12F8">
              <w:rPr>
                <w:color w:val="auto"/>
              </w:rPr>
              <w:t xml:space="preserve">　</w:t>
            </w:r>
            <w:r w:rsidR="002D12F8" w:rsidRPr="00AE3E58">
              <w:rPr>
                <w:color w:val="FF0000"/>
                <w:highlight w:val="green"/>
              </w:rPr>
              <w:t>参加農業者の多くは、「土壌診断による施肥設計」、「堆肥の利用」、「低成分肥料の利用」のメニュー－の取組を行った。</w:t>
            </w:r>
            <w:r w:rsidR="002D12F8" w:rsidRPr="00AE3E58">
              <w:rPr>
                <w:color w:val="FF0000"/>
                <w:highlight w:val="darkGray"/>
              </w:rPr>
              <w:t>今後、継続して化学肥料の使用量を低減するため、「土壌診断による施肥設計」、「堆肥の利用」、「低成分肥料の利用」の一層の取組強化を図るとともに、さらに「</w:t>
            </w:r>
            <w:r w:rsidR="00AE3E58" w:rsidRPr="00AE3E58">
              <w:rPr>
                <w:color w:val="FF0000"/>
                <w:highlight w:val="darkGray"/>
              </w:rPr>
              <w:t>有機質肥料の利用</w:t>
            </w:r>
            <w:r w:rsidR="002D12F8" w:rsidRPr="00AE3E58">
              <w:rPr>
                <w:color w:val="FF0000"/>
                <w:highlight w:val="darkGray"/>
              </w:rPr>
              <w:t>」に取り組むよう参加農業者へ指導・呼びかけを行う。</w:t>
            </w:r>
          </w:p>
        </w:tc>
      </w:tr>
    </w:tbl>
    <w:p w14:paraId="77A08E54" w14:textId="65811EC8" w:rsidR="000A7B20" w:rsidRDefault="000A7B20" w:rsidP="00E25777">
      <w:pPr>
        <w:spacing w:line="260" w:lineRule="exact"/>
        <w:rPr>
          <w:rFonts w:hint="default"/>
          <w:color w:val="auto"/>
        </w:rPr>
      </w:pPr>
    </w:p>
    <w:p w14:paraId="7D090900" w14:textId="4188696F" w:rsidR="00B43BE3" w:rsidRPr="00756B74" w:rsidRDefault="00B43BE3" w:rsidP="000A7B20">
      <w:pPr>
        <w:pStyle w:val="Word"/>
        <w:spacing w:line="260" w:lineRule="exact"/>
        <w:ind w:firstLineChars="92" w:firstLine="223"/>
        <w:rPr>
          <w:rFonts w:hint="default"/>
          <w:szCs w:val="24"/>
        </w:rPr>
      </w:pPr>
    </w:p>
    <w:sectPr w:rsidR="00B43BE3" w:rsidRPr="00756B74" w:rsidSect="00CD52B2">
      <w:headerReference w:type="default" r:id="rId6"/>
      <w:footerReference w:type="even" r:id="rId7"/>
      <w:footerReference w:type="default" r:id="rId8"/>
      <w:footnotePr>
        <w:numRestart w:val="eachPage"/>
      </w:footnotePr>
      <w:endnotePr>
        <w:numFmt w:val="decimal"/>
      </w:endnotePr>
      <w:pgSz w:w="11906" w:h="16838" w:code="9"/>
      <w:pgMar w:top="1134" w:right="851" w:bottom="1134"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8D9EE" w14:textId="77777777" w:rsidR="00285739" w:rsidRDefault="00285739">
      <w:pPr>
        <w:spacing w:before="327"/>
        <w:rPr>
          <w:rFonts w:hint="default"/>
        </w:rPr>
      </w:pPr>
      <w:r>
        <w:continuationSeparator/>
      </w:r>
    </w:p>
  </w:endnote>
  <w:endnote w:type="continuationSeparator" w:id="0">
    <w:p w14:paraId="41E247EC" w14:textId="77777777" w:rsidR="00285739" w:rsidRDefault="0028573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C1D3"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FDC98DC"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8FF5"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66FD" w14:textId="77777777" w:rsidR="00285739" w:rsidRDefault="00285739">
      <w:pPr>
        <w:spacing w:before="327"/>
        <w:rPr>
          <w:rFonts w:hint="default"/>
        </w:rPr>
      </w:pPr>
      <w:r>
        <w:continuationSeparator/>
      </w:r>
    </w:p>
  </w:footnote>
  <w:footnote w:type="continuationSeparator" w:id="0">
    <w:p w14:paraId="2880F59C" w14:textId="77777777" w:rsidR="00285739" w:rsidRDefault="0028573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B3AB" w14:textId="2A8BEEBA" w:rsidR="00CD52B2" w:rsidRPr="00CD52B2" w:rsidRDefault="00CD52B2" w:rsidP="00CD52B2">
    <w:pPr>
      <w:pStyle w:val="a3"/>
      <w:jc w:val="right"/>
      <w:rPr>
        <w:rFonts w:hint="default"/>
        <w:bdr w:val="single" w:sz="4" w:space="0" w:color="auto"/>
      </w:rPr>
    </w:pPr>
    <w:r w:rsidRPr="00CD52B2">
      <w:rPr>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10FF0"/>
    <w:rsid w:val="00011351"/>
    <w:rsid w:val="00044198"/>
    <w:rsid w:val="00046083"/>
    <w:rsid w:val="000624F1"/>
    <w:rsid w:val="0007752B"/>
    <w:rsid w:val="00091718"/>
    <w:rsid w:val="000A31B8"/>
    <w:rsid w:val="000A7B20"/>
    <w:rsid w:val="000D411C"/>
    <w:rsid w:val="000F6C2E"/>
    <w:rsid w:val="00100B96"/>
    <w:rsid w:val="0018069B"/>
    <w:rsid w:val="0018649A"/>
    <w:rsid w:val="001A5551"/>
    <w:rsid w:val="001E223B"/>
    <w:rsid w:val="00204AF5"/>
    <w:rsid w:val="0023745E"/>
    <w:rsid w:val="00263E87"/>
    <w:rsid w:val="00267DAE"/>
    <w:rsid w:val="00282757"/>
    <w:rsid w:val="00285739"/>
    <w:rsid w:val="002B5C20"/>
    <w:rsid w:val="002D12F8"/>
    <w:rsid w:val="00310529"/>
    <w:rsid w:val="00316D45"/>
    <w:rsid w:val="003323B5"/>
    <w:rsid w:val="00336195"/>
    <w:rsid w:val="00342844"/>
    <w:rsid w:val="00363548"/>
    <w:rsid w:val="00373ACD"/>
    <w:rsid w:val="0038548B"/>
    <w:rsid w:val="00386057"/>
    <w:rsid w:val="003D1396"/>
    <w:rsid w:val="003F3AA5"/>
    <w:rsid w:val="003F66AD"/>
    <w:rsid w:val="004104AD"/>
    <w:rsid w:val="0043234B"/>
    <w:rsid w:val="00442BB5"/>
    <w:rsid w:val="004451DD"/>
    <w:rsid w:val="00456138"/>
    <w:rsid w:val="00457FB6"/>
    <w:rsid w:val="00467321"/>
    <w:rsid w:val="00477803"/>
    <w:rsid w:val="00481F45"/>
    <w:rsid w:val="004F0F7C"/>
    <w:rsid w:val="00526E75"/>
    <w:rsid w:val="005417FD"/>
    <w:rsid w:val="005804FB"/>
    <w:rsid w:val="005922B6"/>
    <w:rsid w:val="005D715B"/>
    <w:rsid w:val="0061237C"/>
    <w:rsid w:val="0062393E"/>
    <w:rsid w:val="006261A6"/>
    <w:rsid w:val="00633340"/>
    <w:rsid w:val="00641596"/>
    <w:rsid w:val="006835FB"/>
    <w:rsid w:val="006A6FB9"/>
    <w:rsid w:val="006D1EFE"/>
    <w:rsid w:val="0070072E"/>
    <w:rsid w:val="00743546"/>
    <w:rsid w:val="00756B74"/>
    <w:rsid w:val="00773900"/>
    <w:rsid w:val="00794B90"/>
    <w:rsid w:val="007A7850"/>
    <w:rsid w:val="007C295E"/>
    <w:rsid w:val="007D41B2"/>
    <w:rsid w:val="00836B00"/>
    <w:rsid w:val="00862C29"/>
    <w:rsid w:val="008C728D"/>
    <w:rsid w:val="008E297D"/>
    <w:rsid w:val="00911088"/>
    <w:rsid w:val="00937ACA"/>
    <w:rsid w:val="00947317"/>
    <w:rsid w:val="00954680"/>
    <w:rsid w:val="009550BE"/>
    <w:rsid w:val="00957817"/>
    <w:rsid w:val="00962F24"/>
    <w:rsid w:val="00984C4D"/>
    <w:rsid w:val="009A2B1C"/>
    <w:rsid w:val="009E6A32"/>
    <w:rsid w:val="00A40F10"/>
    <w:rsid w:val="00A50B57"/>
    <w:rsid w:val="00A70184"/>
    <w:rsid w:val="00A93F1B"/>
    <w:rsid w:val="00A94AA5"/>
    <w:rsid w:val="00AA08FE"/>
    <w:rsid w:val="00AA762E"/>
    <w:rsid w:val="00AD216D"/>
    <w:rsid w:val="00AD769F"/>
    <w:rsid w:val="00AE3E58"/>
    <w:rsid w:val="00B43BE3"/>
    <w:rsid w:val="00B531C8"/>
    <w:rsid w:val="00B55D59"/>
    <w:rsid w:val="00B93E16"/>
    <w:rsid w:val="00BA09AA"/>
    <w:rsid w:val="00C00CFD"/>
    <w:rsid w:val="00CA4E6D"/>
    <w:rsid w:val="00CD52B2"/>
    <w:rsid w:val="00CE1566"/>
    <w:rsid w:val="00D1081C"/>
    <w:rsid w:val="00D23D82"/>
    <w:rsid w:val="00D25310"/>
    <w:rsid w:val="00D357DB"/>
    <w:rsid w:val="00D43888"/>
    <w:rsid w:val="00D540EE"/>
    <w:rsid w:val="00D87059"/>
    <w:rsid w:val="00D909A6"/>
    <w:rsid w:val="00DA0E32"/>
    <w:rsid w:val="00DB496C"/>
    <w:rsid w:val="00DC5A5A"/>
    <w:rsid w:val="00E163F3"/>
    <w:rsid w:val="00E25777"/>
    <w:rsid w:val="00E62C8F"/>
    <w:rsid w:val="00E63ECA"/>
    <w:rsid w:val="00E916D2"/>
    <w:rsid w:val="00EA3658"/>
    <w:rsid w:val="00F01FBE"/>
    <w:rsid w:val="00F1736B"/>
    <w:rsid w:val="00F40E00"/>
    <w:rsid w:val="00F635A4"/>
    <w:rsid w:val="00FA2769"/>
    <w:rsid w:val="00FD7FDC"/>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6040E6"/>
  <w15:chartTrackingRefBased/>
  <w15:docId w15:val="{64B76D02-2813-4E8B-9C2A-4244DDD8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D45"/>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E63ECA"/>
    <w:pPr>
      <w:tabs>
        <w:tab w:val="center" w:pos="4252"/>
        <w:tab w:val="right" w:pos="8504"/>
      </w:tabs>
      <w:snapToGrid w:val="0"/>
    </w:pPr>
  </w:style>
  <w:style w:type="character" w:customStyle="1" w:styleId="a4">
    <w:name w:val="ヘッダー (文字)"/>
    <w:link w:val="a3"/>
    <w:uiPriority w:val="99"/>
    <w:rsid w:val="00E63ECA"/>
    <w:rPr>
      <w:color w:val="000000"/>
      <w:sz w:val="24"/>
    </w:rPr>
  </w:style>
  <w:style w:type="paragraph" w:styleId="a5">
    <w:name w:val="footer"/>
    <w:basedOn w:val="a"/>
    <w:link w:val="a6"/>
    <w:uiPriority w:val="99"/>
    <w:unhideWhenUsed/>
    <w:rsid w:val="00E63ECA"/>
    <w:pPr>
      <w:tabs>
        <w:tab w:val="center" w:pos="4252"/>
        <w:tab w:val="right" w:pos="8504"/>
      </w:tabs>
      <w:snapToGrid w:val="0"/>
    </w:pPr>
  </w:style>
  <w:style w:type="character" w:customStyle="1" w:styleId="a6">
    <w:name w:val="フッター (文字)"/>
    <w:link w:val="a5"/>
    <w:uiPriority w:val="99"/>
    <w:rsid w:val="00E63ECA"/>
    <w:rPr>
      <w:color w:val="000000"/>
      <w:sz w:val="24"/>
    </w:rPr>
  </w:style>
  <w:style w:type="table" w:styleId="a7">
    <w:name w:val="Table Grid"/>
    <w:basedOn w:val="a1"/>
    <w:uiPriority w:val="59"/>
    <w:rsid w:val="000A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23813">
      <w:bodyDiv w:val="1"/>
      <w:marLeft w:val="0"/>
      <w:marRight w:val="0"/>
      <w:marTop w:val="0"/>
      <w:marBottom w:val="0"/>
      <w:divBdr>
        <w:top w:val="none" w:sz="0" w:space="0" w:color="auto"/>
        <w:left w:val="none" w:sz="0" w:space="0" w:color="auto"/>
        <w:bottom w:val="none" w:sz="0" w:space="0" w:color="auto"/>
        <w:right w:val="none" w:sz="0" w:space="0" w:color="auto"/>
      </w:divBdr>
    </w:div>
    <w:div w:id="19259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1254</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abeyohe</cp:lastModifiedBy>
  <cp:revision>4</cp:revision>
  <dcterms:created xsi:type="dcterms:W3CDTF">2023-09-13T02:45:00Z</dcterms:created>
  <dcterms:modified xsi:type="dcterms:W3CDTF">2023-10-17T07:18:00Z</dcterms:modified>
</cp:coreProperties>
</file>